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7D" w:rsidRDefault="00E64D7D" w:rsidP="00E64D7D">
      <w:pPr>
        <w:ind w:right="57"/>
        <w:jc w:val="center"/>
        <w:outlineLvl w:val="0"/>
        <w:rPr>
          <w:rFonts w:ascii="Tahoma" w:eastAsia="Batang" w:hAnsi="Tahoma" w:cs="Tahoma"/>
          <w:b/>
          <w:bCs/>
          <w:lang w:eastAsia="el-GR"/>
        </w:rPr>
      </w:pPr>
      <w:bookmarkStart w:id="0" w:name="_GoBack"/>
      <w:bookmarkEnd w:id="0"/>
      <w:r w:rsidRPr="00E64D7D">
        <w:rPr>
          <w:rFonts w:ascii="Tahoma" w:eastAsia="Batang" w:hAnsi="Tahoma" w:cs="Tahoma"/>
          <w:b/>
          <w:bCs/>
          <w:lang w:val="en-US" w:eastAsia="el-GR"/>
        </w:rPr>
        <w:t>A</w:t>
      </w:r>
      <w:r w:rsidRPr="00E64D7D">
        <w:rPr>
          <w:rFonts w:ascii="Tahoma" w:eastAsia="Batang" w:hAnsi="Tahoma" w:cs="Tahoma"/>
          <w:b/>
          <w:bCs/>
          <w:lang w:eastAsia="el-GR"/>
        </w:rPr>
        <w:t>ΠΟΣΠΑΣΜΑ</w:t>
      </w:r>
    </w:p>
    <w:p w:rsidR="00E7030C" w:rsidRPr="00E64D7D" w:rsidRDefault="00E7030C" w:rsidP="00E64D7D">
      <w:pPr>
        <w:ind w:right="57"/>
        <w:jc w:val="center"/>
        <w:outlineLvl w:val="0"/>
        <w:rPr>
          <w:rFonts w:ascii="Tahoma" w:eastAsia="Batang" w:hAnsi="Tahoma" w:cs="Tahoma"/>
          <w:b/>
          <w:bCs/>
          <w:lang w:eastAsia="el-GR"/>
        </w:rPr>
      </w:pPr>
      <w:r w:rsidRPr="00E7030C">
        <w:rPr>
          <w:rFonts w:ascii="Tahoma" w:eastAsia="Batang" w:hAnsi="Tahoma" w:cs="Tahoma"/>
          <w:b/>
          <w:bCs/>
          <w:lang w:eastAsia="el-GR"/>
        </w:rPr>
        <w:t>ΑΔΑ: Ω1ΣΑΩ1Λ-ΜΡΡ</w:t>
      </w:r>
    </w:p>
    <w:p w:rsidR="00E64D7D" w:rsidRPr="00E64D7D" w:rsidRDefault="00070254" w:rsidP="00E64D7D">
      <w:pPr>
        <w:spacing w:after="0" w:line="240" w:lineRule="auto"/>
        <w:ind w:right="57"/>
        <w:jc w:val="center"/>
        <w:outlineLvl w:val="0"/>
        <w:rPr>
          <w:rFonts w:ascii="Tahoma" w:eastAsia="Batang" w:hAnsi="Tahoma" w:cs="Tahoma"/>
          <w:b/>
          <w:bCs/>
          <w:lang w:eastAsia="el-GR"/>
        </w:rPr>
      </w:pPr>
      <w:r>
        <w:rPr>
          <w:rFonts w:ascii="Tahoma" w:eastAsia="Batang" w:hAnsi="Tahoma" w:cs="Tahoma"/>
          <w:b/>
          <w:bCs/>
          <w:lang w:eastAsia="el-GR"/>
        </w:rPr>
        <w:t>ΑΡ. ΠΡΩΤ.:1121/12-03-2019</w:t>
      </w:r>
    </w:p>
    <w:p w:rsidR="00E64D7D" w:rsidRPr="00E64D7D" w:rsidRDefault="00070254" w:rsidP="00E64D7D">
      <w:pPr>
        <w:spacing w:after="0" w:line="240" w:lineRule="auto"/>
        <w:ind w:right="57" w:hanging="360"/>
        <w:jc w:val="both"/>
        <w:rPr>
          <w:rFonts w:ascii="Tahoma" w:eastAsia="Batang" w:hAnsi="Tahoma" w:cs="Tahoma"/>
          <w:bCs/>
          <w:lang w:eastAsia="el-GR"/>
        </w:rPr>
      </w:pPr>
      <w:r>
        <w:rPr>
          <w:rFonts w:ascii="Tahoma" w:eastAsia="Batang" w:hAnsi="Tahoma" w:cs="Tahoma"/>
          <w:bCs/>
          <w:lang w:eastAsia="el-GR"/>
        </w:rPr>
        <w:t xml:space="preserve">     Από το πρακτικό της 10</w:t>
      </w:r>
      <w:r w:rsidR="00E64D7D" w:rsidRPr="00E64D7D">
        <w:rPr>
          <w:rFonts w:ascii="Tahoma" w:eastAsia="Batang" w:hAnsi="Tahoma" w:cs="Tahoma"/>
          <w:bCs/>
          <w:vertAlign w:val="superscript"/>
          <w:lang w:eastAsia="el-GR"/>
        </w:rPr>
        <w:t xml:space="preserve">ης </w:t>
      </w:r>
      <w:r>
        <w:rPr>
          <w:rFonts w:ascii="Tahoma" w:eastAsia="Batang" w:hAnsi="Tahoma" w:cs="Tahoma"/>
          <w:bCs/>
          <w:lang w:eastAsia="el-GR"/>
        </w:rPr>
        <w:t>/08-03-2019</w:t>
      </w:r>
      <w:r w:rsidR="00E64D7D" w:rsidRPr="00E64D7D">
        <w:rPr>
          <w:rFonts w:ascii="Tahoma" w:eastAsia="Batang" w:hAnsi="Tahoma" w:cs="Tahoma"/>
          <w:bCs/>
          <w:lang w:eastAsia="el-GR"/>
        </w:rPr>
        <w:t xml:space="preserve"> Συνεδρίασης του Δημοτικού Συμβουλίου Σαμοθράκης.            </w:t>
      </w:r>
    </w:p>
    <w:p w:rsidR="00E64D7D" w:rsidRPr="00E64D7D" w:rsidRDefault="00E64D7D" w:rsidP="00E64D7D">
      <w:pPr>
        <w:spacing w:after="0" w:line="240" w:lineRule="auto"/>
        <w:ind w:right="57" w:hanging="360"/>
        <w:jc w:val="both"/>
        <w:rPr>
          <w:rFonts w:ascii="Tahoma" w:eastAsia="Times New Roman" w:hAnsi="Tahoma" w:cs="Tahoma"/>
          <w:lang w:eastAsia="el-GR"/>
        </w:rPr>
      </w:pPr>
      <w:r w:rsidRPr="00E64D7D">
        <w:rPr>
          <w:rFonts w:ascii="Tahoma" w:eastAsia="Batang" w:hAnsi="Tahoma" w:cs="Tahoma"/>
          <w:bCs/>
          <w:lang w:eastAsia="el-GR"/>
        </w:rPr>
        <w:tab/>
      </w:r>
      <w:r w:rsidR="00070254">
        <w:rPr>
          <w:rFonts w:ascii="Tahoma" w:eastAsia="Batang" w:hAnsi="Tahoma" w:cs="Tahoma"/>
          <w:lang w:eastAsia="el-GR"/>
        </w:rPr>
        <w:t>Στη Σαμοθράκη σήμερα 08-03-2019</w:t>
      </w:r>
      <w:r w:rsidRPr="00E64D7D">
        <w:rPr>
          <w:rFonts w:ascii="Tahoma" w:eastAsia="Batang" w:hAnsi="Tahoma" w:cs="Tahoma"/>
          <w:lang w:eastAsia="el-GR"/>
        </w:rPr>
        <w:t xml:space="preserve"> ημέρα Παρασκευή</w:t>
      </w:r>
      <w:r w:rsidRPr="00E64D7D">
        <w:rPr>
          <w:rFonts w:ascii="Tahoma" w:eastAsia="Batang" w:hAnsi="Tahoma" w:cs="Tahoma"/>
          <w:color w:val="FF0000"/>
          <w:lang w:eastAsia="el-GR"/>
        </w:rPr>
        <w:t xml:space="preserve"> </w:t>
      </w:r>
      <w:r w:rsidR="00070254">
        <w:rPr>
          <w:rFonts w:ascii="Tahoma" w:eastAsia="Batang" w:hAnsi="Tahoma" w:cs="Tahoma"/>
          <w:lang w:eastAsia="el-GR"/>
        </w:rPr>
        <w:t>και ώρα 14</w:t>
      </w:r>
      <w:r w:rsidRPr="00E64D7D">
        <w:rPr>
          <w:rFonts w:ascii="Tahoma" w:eastAsia="Batang" w:hAnsi="Tahoma" w:cs="Tahoma"/>
          <w:lang w:eastAsia="el-GR"/>
        </w:rPr>
        <w:t xml:space="preserve">:00  το Δημοτικό Συμβούλιο Σαμοθράκης συνήλθε  σε </w:t>
      </w:r>
      <w:r w:rsidRPr="00E64D7D">
        <w:rPr>
          <w:rFonts w:ascii="Tahoma" w:eastAsia="Batang" w:hAnsi="Tahoma" w:cs="Tahoma"/>
          <w:u w:val="single"/>
          <w:lang w:eastAsia="el-GR"/>
        </w:rPr>
        <w:t xml:space="preserve"> τακτική συνεδρίαση</w:t>
      </w:r>
      <w:r w:rsidR="006362B3">
        <w:rPr>
          <w:rFonts w:ascii="Tahoma" w:eastAsia="Batang" w:hAnsi="Tahoma" w:cs="Tahoma"/>
          <w:lang w:eastAsia="el-GR"/>
        </w:rPr>
        <w:t xml:space="preserve"> ύστερα από την αρίθμ.πρωτ.:</w:t>
      </w:r>
      <w:r w:rsidR="00070254">
        <w:rPr>
          <w:rFonts w:ascii="Tahoma" w:eastAsia="Batang" w:hAnsi="Tahoma" w:cs="Tahoma"/>
          <w:lang w:eastAsia="el-GR"/>
        </w:rPr>
        <w:t>979/4-03-2019</w:t>
      </w:r>
      <w:r w:rsidRPr="00E64D7D">
        <w:rPr>
          <w:rFonts w:ascii="Tahoma" w:eastAsia="Batang" w:hAnsi="Tahoma" w:cs="Tahoma"/>
          <w:lang w:eastAsia="el-GR"/>
        </w:rPr>
        <w:t xml:space="preserve"> πρόσκληση του Προέδρου του Δημοτικού Συμβουλίου που δημοσιεύτηκε στον ειδικό χώρο ανακοινώσεων (πίνακα ανακοινώσεων</w:t>
      </w:r>
      <w:r w:rsidR="00070254">
        <w:rPr>
          <w:rFonts w:ascii="Tahoma" w:eastAsia="Batang" w:hAnsi="Tahoma" w:cs="Tahoma"/>
          <w:lang w:eastAsia="el-GR"/>
        </w:rPr>
        <w:t>)</w:t>
      </w:r>
      <w:r w:rsidRPr="00E64D7D">
        <w:rPr>
          <w:rFonts w:ascii="Tahoma" w:eastAsia="Batang" w:hAnsi="Tahoma" w:cs="Tahoma"/>
          <w:lang w:eastAsia="el-GR"/>
        </w:rPr>
        <w:t xml:space="preserve"> </w:t>
      </w:r>
      <w:r w:rsidR="00070254">
        <w:rPr>
          <w:rFonts w:ascii="Tahoma" w:eastAsia="Batang" w:hAnsi="Tahoma" w:cs="Tahoma"/>
          <w:lang w:eastAsia="el-GR"/>
        </w:rPr>
        <w:t xml:space="preserve">του Δήμου Σαμοθράκης </w:t>
      </w:r>
      <w:r w:rsidRPr="00E64D7D">
        <w:rPr>
          <w:rFonts w:ascii="Tahoma" w:eastAsia="Batang" w:hAnsi="Tahoma" w:cs="Tahoma"/>
          <w:lang w:eastAsia="el-GR"/>
        </w:rPr>
        <w:t xml:space="preserve"> και επιδόθηκε </w:t>
      </w:r>
      <w:r w:rsidR="00070254">
        <w:rPr>
          <w:rFonts w:ascii="Tahoma" w:eastAsia="Batang" w:hAnsi="Tahoma" w:cs="Tahoma"/>
          <w:lang w:eastAsia="el-GR"/>
        </w:rPr>
        <w:t xml:space="preserve">με αποδεικτικό στους Συμβούλους, </w:t>
      </w:r>
      <w:r w:rsidRPr="00E64D7D">
        <w:rPr>
          <w:rFonts w:ascii="Tahoma" w:eastAsia="Batang" w:hAnsi="Tahoma" w:cs="Tahoma"/>
          <w:lang w:eastAsia="el-GR"/>
        </w:rPr>
        <w:t xml:space="preserve"> για συζήτηση και λήψη αποφάσεων στα κατωτέρω θέματα της  ημερήσιας διάταξης.</w:t>
      </w:r>
    </w:p>
    <w:p w:rsidR="00E64D7D" w:rsidRDefault="00E64D7D" w:rsidP="000710E0">
      <w:pPr>
        <w:suppressAutoHyphens/>
        <w:spacing w:after="0" w:line="240" w:lineRule="auto"/>
        <w:ind w:hanging="360"/>
        <w:jc w:val="both"/>
        <w:rPr>
          <w:rFonts w:ascii="Tahoma" w:eastAsia="Batang" w:hAnsi="Tahoma" w:cs="Tahoma"/>
          <w:bCs/>
          <w:lang w:val="ru-RU" w:eastAsia="ar-SA"/>
        </w:rPr>
      </w:pPr>
    </w:p>
    <w:p w:rsidR="001447D7" w:rsidRPr="001447D7" w:rsidRDefault="000710E0" w:rsidP="000710E0">
      <w:pPr>
        <w:suppressAutoHyphens/>
        <w:spacing w:after="0" w:line="240" w:lineRule="auto"/>
        <w:ind w:hanging="360"/>
        <w:jc w:val="both"/>
        <w:rPr>
          <w:rFonts w:ascii="Tahoma" w:eastAsia="Batang" w:hAnsi="Tahoma" w:cs="Tahoma"/>
          <w:b/>
          <w:bCs/>
          <w:lang w:eastAsia="ar-SA"/>
        </w:rPr>
      </w:pPr>
      <w:r w:rsidRPr="000710E0">
        <w:rPr>
          <w:rFonts w:ascii="Tahoma" w:eastAsia="Batang" w:hAnsi="Tahoma" w:cs="Tahoma"/>
          <w:b/>
          <w:bCs/>
          <w:lang w:eastAsia="ar-SA"/>
        </w:rPr>
        <w:t xml:space="preserve"> </w:t>
      </w:r>
      <w:r w:rsidRPr="001447D7">
        <w:rPr>
          <w:rFonts w:ascii="Tahoma" w:eastAsia="Batang" w:hAnsi="Tahoma" w:cs="Tahoma"/>
          <w:b/>
          <w:bCs/>
          <w:lang w:eastAsia="ar-SA"/>
        </w:rPr>
        <w:t>Θ</w:t>
      </w:r>
      <w:r w:rsidRPr="001447D7">
        <w:rPr>
          <w:rFonts w:ascii="Tahoma" w:eastAsia="Batang" w:hAnsi="Tahoma" w:cs="Tahoma"/>
          <w:b/>
          <w:bCs/>
          <w:lang w:val="en-US" w:eastAsia="ar-SA"/>
        </w:rPr>
        <w:t>EMA</w:t>
      </w:r>
      <w:r w:rsidR="00070254">
        <w:rPr>
          <w:rFonts w:ascii="Tahoma" w:eastAsia="Batang" w:hAnsi="Tahoma" w:cs="Tahoma"/>
          <w:b/>
          <w:bCs/>
          <w:lang w:eastAsia="ar-SA"/>
        </w:rPr>
        <w:t>: 29</w:t>
      </w:r>
      <w:r w:rsidRPr="001447D7">
        <w:rPr>
          <w:rFonts w:ascii="Tahoma" w:eastAsia="Batang" w:hAnsi="Tahoma" w:cs="Tahoma"/>
          <w:b/>
          <w:bCs/>
          <w:vertAlign w:val="superscript"/>
          <w:lang w:eastAsia="ar-SA"/>
        </w:rPr>
        <w:t xml:space="preserve">Ο </w:t>
      </w:r>
      <w:r w:rsidRPr="001447D7">
        <w:rPr>
          <w:rFonts w:ascii="Tahoma" w:eastAsia="Batang" w:hAnsi="Tahoma" w:cs="Tahoma"/>
          <w:b/>
          <w:bCs/>
          <w:lang w:eastAsia="ar-SA"/>
        </w:rPr>
        <w:t xml:space="preserve"> </w:t>
      </w:r>
      <w:r w:rsidR="00733C05" w:rsidRPr="001447D7">
        <w:rPr>
          <w:rFonts w:ascii="Tahoma" w:eastAsia="Batang" w:hAnsi="Tahoma" w:cs="Tahoma"/>
          <w:b/>
          <w:bCs/>
          <w:sz w:val="20"/>
          <w:szCs w:val="20"/>
          <w:lang w:eastAsia="ar-SA"/>
        </w:rPr>
        <w:t xml:space="preserve"> </w:t>
      </w:r>
      <w:r w:rsidR="001447D7" w:rsidRPr="001447D7">
        <w:rPr>
          <w:rFonts w:ascii="Tahoma" w:eastAsia="Batang" w:hAnsi="Tahoma" w:cs="Tahoma"/>
          <w:b/>
          <w:bCs/>
          <w:sz w:val="20"/>
          <w:szCs w:val="20"/>
          <w:lang w:eastAsia="ar-SA"/>
        </w:rPr>
        <w:t xml:space="preserve"> Έγκριση Ολοκληρωμένου Προγράμματος Δράσης (Ο.Π.Δ.) του Δήμου Σ</w:t>
      </w:r>
      <w:r w:rsidR="00070254">
        <w:rPr>
          <w:rFonts w:ascii="Tahoma" w:eastAsia="Batang" w:hAnsi="Tahoma" w:cs="Tahoma"/>
          <w:b/>
          <w:bCs/>
          <w:sz w:val="20"/>
          <w:szCs w:val="20"/>
          <w:lang w:eastAsia="ar-SA"/>
        </w:rPr>
        <w:t>αμοθράκης οικονομικού έτους 2019</w:t>
      </w:r>
      <w:r w:rsidR="001447D7" w:rsidRPr="001447D7">
        <w:rPr>
          <w:rFonts w:ascii="Tahoma" w:eastAsia="Batang" w:hAnsi="Tahoma" w:cs="Tahoma"/>
          <w:b/>
          <w:bCs/>
          <w:sz w:val="20"/>
          <w:szCs w:val="20"/>
          <w:lang w:eastAsia="ar-SA"/>
        </w:rPr>
        <w:t>.</w:t>
      </w:r>
      <w:r w:rsidRPr="001447D7">
        <w:rPr>
          <w:rFonts w:ascii="Tahoma" w:eastAsia="Batang" w:hAnsi="Tahoma" w:cs="Tahoma"/>
          <w:b/>
          <w:bCs/>
          <w:lang w:eastAsia="ar-SA"/>
        </w:rPr>
        <w:t xml:space="preserve">   </w:t>
      </w:r>
    </w:p>
    <w:p w:rsidR="000710E0" w:rsidRPr="001447D7" w:rsidRDefault="006362B3" w:rsidP="000710E0">
      <w:pPr>
        <w:suppressAutoHyphens/>
        <w:spacing w:after="0" w:line="240" w:lineRule="auto"/>
        <w:ind w:hanging="360"/>
        <w:jc w:val="both"/>
        <w:rPr>
          <w:rFonts w:ascii="Tahoma" w:eastAsia="Batang" w:hAnsi="Tahoma" w:cs="Tahoma"/>
          <w:b/>
          <w:bCs/>
          <w:lang w:eastAsia="ar-SA"/>
        </w:rPr>
      </w:pPr>
      <w:r>
        <w:rPr>
          <w:rFonts w:ascii="Tahoma" w:eastAsia="Batang" w:hAnsi="Tahoma" w:cs="Tahoma"/>
          <w:b/>
          <w:bCs/>
          <w:lang w:eastAsia="ar-SA"/>
        </w:rPr>
        <w:t xml:space="preserve">  Αρίθμ.</w:t>
      </w:r>
      <w:r w:rsidR="00070254">
        <w:rPr>
          <w:rFonts w:ascii="Tahoma" w:eastAsia="Batang" w:hAnsi="Tahoma" w:cs="Tahoma"/>
          <w:b/>
          <w:bCs/>
          <w:lang w:eastAsia="ar-SA"/>
        </w:rPr>
        <w:t>Απόφαση:68</w:t>
      </w:r>
    </w:p>
    <w:p w:rsidR="000710E0" w:rsidRPr="000710E0" w:rsidRDefault="000710E0" w:rsidP="000710E0">
      <w:pPr>
        <w:suppressAutoHyphens/>
        <w:spacing w:after="0" w:line="240" w:lineRule="auto"/>
        <w:ind w:hanging="360"/>
        <w:jc w:val="both"/>
        <w:rPr>
          <w:rFonts w:ascii="Tahoma" w:eastAsia="Batang" w:hAnsi="Tahoma" w:cs="Tahoma"/>
          <w:b/>
          <w:bCs/>
          <w:lang w:eastAsia="ar-SA"/>
        </w:rPr>
      </w:pPr>
    </w:p>
    <w:p w:rsidR="000710E0" w:rsidRPr="000710E0" w:rsidRDefault="000710E0" w:rsidP="000710E0">
      <w:pPr>
        <w:suppressAutoHyphens/>
        <w:spacing w:after="0" w:line="240" w:lineRule="auto"/>
        <w:jc w:val="both"/>
        <w:rPr>
          <w:rFonts w:ascii="Tahoma" w:eastAsia="Times New Roman" w:hAnsi="Tahoma" w:cs="Tahoma"/>
          <w:color w:val="111111"/>
          <w:lang w:val="ru-RU" w:eastAsia="ar-SA"/>
        </w:rPr>
      </w:pPr>
      <w:r w:rsidRPr="000710E0">
        <w:rPr>
          <w:rFonts w:ascii="Tahoma" w:eastAsia="Times New Roman" w:hAnsi="Tahoma" w:cs="Tahoma"/>
          <w:lang w:val="ru-RU"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710E0" w:rsidRPr="000710E0" w:rsidRDefault="000710E0" w:rsidP="000710E0">
      <w:pPr>
        <w:suppressAutoHyphens/>
        <w:spacing w:after="0" w:line="240" w:lineRule="auto"/>
        <w:ind w:hanging="360"/>
        <w:jc w:val="both"/>
        <w:rPr>
          <w:rFonts w:ascii="Tahoma" w:eastAsia="Batang" w:hAnsi="Tahoma" w:cs="Tahoma"/>
          <w:b/>
          <w:bCs/>
          <w:lang w:val="ru-RU" w:eastAsia="ar-SA"/>
        </w:rPr>
      </w:pPr>
    </w:p>
    <w:tbl>
      <w:tblPr>
        <w:tblW w:w="14370" w:type="dxa"/>
        <w:tblInd w:w="-77" w:type="dxa"/>
        <w:tblLayout w:type="fixed"/>
        <w:tblLook w:val="04A0" w:firstRow="1" w:lastRow="0" w:firstColumn="1" w:lastColumn="0" w:noHBand="0" w:noVBand="1"/>
      </w:tblPr>
      <w:tblGrid>
        <w:gridCol w:w="4326"/>
        <w:gridCol w:w="4317"/>
        <w:gridCol w:w="5727"/>
      </w:tblGrid>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E64D7D">
            <w:pPr>
              <w:tabs>
                <w:tab w:val="left" w:pos="8100"/>
              </w:tabs>
              <w:spacing w:after="0" w:line="252" w:lineRule="auto"/>
              <w:ind w:right="57"/>
              <w:jc w:val="both"/>
              <w:rPr>
                <w:rFonts w:ascii="Tahoma" w:eastAsia="Batang" w:hAnsi="Tahoma" w:cs="Tahoma"/>
                <w:b/>
                <w:bCs/>
                <w:lang w:val="ru-RU" w:eastAsia="el-GR"/>
              </w:rPr>
            </w:pPr>
            <w:r w:rsidRPr="00E64D7D">
              <w:rPr>
                <w:rFonts w:ascii="Tahoma" w:eastAsia="Batang" w:hAnsi="Tahoma" w:cs="Tahoma"/>
                <w:b/>
                <w:lang w:eastAsia="el-GR"/>
              </w:rPr>
              <w:t xml:space="preserve">               </w:t>
            </w:r>
            <w:r w:rsidRPr="00E64D7D">
              <w:rPr>
                <w:rFonts w:ascii="Tahoma" w:eastAsia="Batang" w:hAnsi="Tahoma" w:cs="Tahoma"/>
                <w:b/>
                <w:lang w:val="ru-RU" w:eastAsia="el-GR"/>
              </w:rPr>
              <w:t>ΠΑ</w:t>
            </w:r>
            <w:r w:rsidRPr="00E64D7D">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E64D7D">
            <w:pPr>
              <w:tabs>
                <w:tab w:val="left" w:pos="8100"/>
              </w:tabs>
              <w:spacing w:after="0" w:line="252" w:lineRule="auto"/>
              <w:ind w:right="57"/>
              <w:jc w:val="both"/>
              <w:rPr>
                <w:rFonts w:ascii="Tahoma" w:eastAsia="Times New Roman" w:hAnsi="Tahoma" w:cs="Tahoma"/>
                <w:b/>
                <w:lang w:eastAsia="el-GR"/>
              </w:rPr>
            </w:pPr>
            <w:r w:rsidRPr="00E64D7D">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b/>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Times New Roman" w:hAnsi="Tahoma" w:cs="Tahoma"/>
                <w:lang w:eastAsia="el-GR"/>
              </w:rPr>
              <w:t xml:space="preserve">1. </w:t>
            </w:r>
            <w:r w:rsidR="003A24CE" w:rsidRPr="003A24CE">
              <w:rPr>
                <w:rFonts w:ascii="Tahoma" w:eastAsia="Times New Roman" w:hAnsi="Tahoma" w:cs="Tahoma"/>
                <w:lang w:eastAsia="el-GR"/>
              </w:rPr>
              <w:t>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Times New Roman" w:hAnsi="Tahoma" w:cs="Tahoma"/>
                <w:lang w:eastAsia="el-GR"/>
              </w:rPr>
            </w:pPr>
            <w:r w:rsidRPr="00E64D7D">
              <w:rPr>
                <w:rFonts w:ascii="Tahoma" w:eastAsia="Times New Roman" w:hAnsi="Tahoma" w:cs="Tahoma"/>
                <w:lang w:eastAsia="el-GR"/>
              </w:rPr>
              <w:t xml:space="preserve">1. </w:t>
            </w:r>
            <w:r w:rsidR="008F4C32" w:rsidRPr="008F4C32">
              <w:rPr>
                <w:rFonts w:ascii="Tahoma" w:eastAsia="Times New Roman" w:hAnsi="Tahoma" w:cs="Tahoma"/>
                <w:lang w:eastAsia="el-GR"/>
              </w:rPr>
              <w:t xml:space="preserve">Ατζανός Παναγιώτης- </w:t>
            </w:r>
            <w:proofErr w:type="spellStart"/>
            <w:r w:rsidR="008F4C32" w:rsidRPr="008F4C32">
              <w:rPr>
                <w:rFonts w:ascii="Tahoma" w:eastAsia="Times New Roman" w:hAnsi="Tahoma" w:cs="Tahoma"/>
                <w:lang w:eastAsia="el-GR"/>
              </w:rPr>
              <w:t>Δημ</w:t>
            </w:r>
            <w:proofErr w:type="spellEnd"/>
            <w:r w:rsidR="008F4C32" w:rsidRPr="008F4C32">
              <w:rPr>
                <w:rFonts w:ascii="Tahoma" w:eastAsia="Times New Roman" w:hAnsi="Tahoma" w:cs="Tahoma"/>
                <w:lang w:eastAsia="el-GR"/>
              </w:rPr>
              <w:t xml:space="preserve">. Σύμβουλος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Batang" w:hAnsi="Tahoma" w:cs="Tahoma"/>
                <w:bCs/>
                <w:lang w:eastAsia="el-GR"/>
              </w:rPr>
            </w:pPr>
            <w:r w:rsidRPr="00E64D7D">
              <w:rPr>
                <w:rFonts w:ascii="Tahoma" w:eastAsia="Times New Roman" w:hAnsi="Tahoma" w:cs="Tahoma"/>
                <w:lang w:eastAsia="el-GR"/>
              </w:rPr>
              <w:t>2.</w:t>
            </w:r>
            <w:r w:rsidR="003A24CE">
              <w:t xml:space="preserve"> </w:t>
            </w:r>
            <w:proofErr w:type="spellStart"/>
            <w:r w:rsidR="003A24CE" w:rsidRPr="003A24CE">
              <w:rPr>
                <w:rFonts w:ascii="Tahoma" w:eastAsia="Times New Roman" w:hAnsi="Tahoma" w:cs="Tahoma"/>
                <w:lang w:eastAsia="el-GR"/>
              </w:rPr>
              <w:t>Κορδώνια</w:t>
            </w:r>
            <w:proofErr w:type="spellEnd"/>
            <w:r w:rsidR="003A24CE" w:rsidRPr="003A24CE">
              <w:rPr>
                <w:rFonts w:ascii="Tahoma" w:eastAsia="Times New Roman" w:hAnsi="Tahoma" w:cs="Tahoma"/>
                <w:lang w:eastAsia="el-GR"/>
              </w:rPr>
              <w:t xml:space="preserve"> Ευγενία</w:t>
            </w:r>
            <w:r w:rsidR="003A24CE">
              <w:rPr>
                <w:rFonts w:ascii="Tahoma" w:eastAsia="Times New Roman" w:hAnsi="Tahoma" w:cs="Tahoma"/>
                <w:lang w:eastAsia="el-GR"/>
              </w:rPr>
              <w:t xml:space="preserve">   </w:t>
            </w:r>
            <w:proofErr w:type="spellStart"/>
            <w:r w:rsidR="003A24CE" w:rsidRPr="003A24CE">
              <w:rPr>
                <w:rFonts w:ascii="Tahoma" w:eastAsia="Times New Roman" w:hAnsi="Tahoma" w:cs="Tahoma"/>
                <w:lang w:eastAsia="el-GR"/>
              </w:rPr>
              <w:t>Δημ</w:t>
            </w:r>
            <w:proofErr w:type="spellEnd"/>
            <w:r w:rsidR="003A24CE" w:rsidRPr="003A24CE">
              <w:rPr>
                <w:rFonts w:ascii="Tahoma" w:eastAsia="Times New Roman" w:hAnsi="Tahoma" w:cs="Tahoma"/>
                <w:lang w:eastAsia="el-GR"/>
              </w:rPr>
              <w:t>. Σύμβουλος</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 xml:space="preserve">2.  </w:t>
            </w:r>
            <w:r w:rsidR="008F4C32" w:rsidRPr="008F4C32">
              <w:rPr>
                <w:rFonts w:ascii="Tahoma" w:eastAsia="Batang" w:hAnsi="Tahoma" w:cs="Tahoma"/>
                <w:bCs/>
                <w:lang w:eastAsia="el-GR"/>
              </w:rPr>
              <w:t>Μόραλη Αντωνάκη Χρυσάνθη- »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 xml:space="preserve">3. </w:t>
            </w:r>
            <w:r w:rsidR="003A24CE" w:rsidRPr="003A24CE">
              <w:rPr>
                <w:rFonts w:ascii="Tahoma" w:eastAsia="Batang" w:hAnsi="Tahoma" w:cs="Tahoma"/>
                <w:bCs/>
                <w:lang w:eastAsia="el-GR"/>
              </w:rPr>
              <w:t xml:space="preserve">Λάζαρης </w:t>
            </w:r>
            <w:proofErr w:type="spellStart"/>
            <w:r w:rsidR="003A24CE" w:rsidRPr="003A24CE">
              <w:rPr>
                <w:rFonts w:ascii="Tahoma" w:eastAsia="Batang" w:hAnsi="Tahoma" w:cs="Tahoma"/>
                <w:bCs/>
                <w:lang w:eastAsia="el-GR"/>
              </w:rPr>
              <w:t>Αλεξανδρος</w:t>
            </w:r>
            <w:proofErr w:type="spellEnd"/>
            <w:r w:rsidR="003A24CE" w:rsidRPr="003A24CE">
              <w:rPr>
                <w:rFonts w:ascii="Tahoma" w:eastAsia="Batang" w:hAnsi="Tahoma" w:cs="Tahoma"/>
                <w:bCs/>
                <w:lang w:eastAsia="el-GR"/>
              </w:rPr>
              <w:t>-      »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3. </w:t>
            </w:r>
            <w:r w:rsidR="008F4C32" w:rsidRPr="008F4C32">
              <w:rPr>
                <w:rFonts w:ascii="Tahoma" w:eastAsia="Times New Roman" w:hAnsi="Tahoma" w:cs="Tahoma"/>
                <w:lang w:eastAsia="el-GR"/>
              </w:rPr>
              <w:t>Φωτεινού Φωτεινός-       »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4. </w:t>
            </w:r>
            <w:proofErr w:type="spellStart"/>
            <w:r w:rsidR="003A24CE" w:rsidRPr="003A24CE">
              <w:rPr>
                <w:rFonts w:ascii="Tahoma" w:eastAsia="Batang" w:hAnsi="Tahoma" w:cs="Tahoma"/>
                <w:bCs/>
                <w:lang w:eastAsia="el-GR"/>
              </w:rPr>
              <w:t>Γλήνιας</w:t>
            </w:r>
            <w:proofErr w:type="spellEnd"/>
            <w:r w:rsidR="003A24CE" w:rsidRPr="003A24CE">
              <w:rPr>
                <w:rFonts w:ascii="Tahoma" w:eastAsia="Batang" w:hAnsi="Tahoma" w:cs="Tahoma"/>
                <w:bCs/>
                <w:lang w:eastAsia="el-GR"/>
              </w:rPr>
              <w:t xml:space="preserve"> Μιχαήλ</w:t>
            </w:r>
            <w:r w:rsidR="003A24CE">
              <w:rPr>
                <w:rFonts w:ascii="Tahoma" w:eastAsia="Batang" w:hAnsi="Tahoma" w:cs="Tahoma"/>
                <w:bCs/>
                <w:lang w:eastAsia="el-GR"/>
              </w:rPr>
              <w:t xml:space="preserve">               </w:t>
            </w:r>
            <w:r w:rsidR="003A24CE" w:rsidRPr="003A24CE">
              <w:rPr>
                <w:rFonts w:ascii="Tahoma" w:eastAsia="Batang" w:hAnsi="Tahoma" w:cs="Tahoma"/>
                <w:bCs/>
                <w:lang w:eastAsia="el-GR"/>
              </w:rPr>
              <w:t>»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4. </w:t>
            </w:r>
            <w:r w:rsidR="008F4C32" w:rsidRPr="008F4C32">
              <w:rPr>
                <w:rFonts w:ascii="Tahoma" w:eastAsia="Batang" w:hAnsi="Tahoma" w:cs="Tahoma"/>
                <w:bCs/>
                <w:lang w:eastAsia="el-GR"/>
              </w:rPr>
              <w:t>Ταμπάκης Νικόλαος    »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5. </w:t>
            </w:r>
            <w:r w:rsidR="003A24CE" w:rsidRPr="003A24CE">
              <w:rPr>
                <w:rFonts w:ascii="Tahoma" w:eastAsia="Batang" w:hAnsi="Tahoma" w:cs="Tahoma"/>
                <w:bCs/>
                <w:lang w:eastAsia="el-GR"/>
              </w:rPr>
              <w:t>Γαλατούμος Νικόλαος-  »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Times New Roman" w:hAnsi="Tahoma" w:cs="Tahoma"/>
                <w:lang w:eastAsia="el-GR"/>
              </w:rPr>
            </w:pPr>
            <w:r w:rsidRPr="00E64D7D">
              <w:rPr>
                <w:rFonts w:ascii="Tahoma" w:eastAsia="Times New Roman" w:hAnsi="Tahoma" w:cs="Tahoma"/>
                <w:lang w:eastAsia="el-GR"/>
              </w:rPr>
              <w:t xml:space="preserve">5. </w:t>
            </w:r>
            <w:proofErr w:type="spellStart"/>
            <w:r w:rsidR="008F4C32" w:rsidRPr="008F4C32">
              <w:rPr>
                <w:rFonts w:ascii="Tahoma" w:eastAsia="Times New Roman" w:hAnsi="Tahoma" w:cs="Tahoma"/>
                <w:lang w:eastAsia="el-GR"/>
              </w:rPr>
              <w:t>Λαζανδρέας</w:t>
            </w:r>
            <w:proofErr w:type="spellEnd"/>
            <w:r w:rsidR="008F4C32" w:rsidRPr="008F4C32">
              <w:rPr>
                <w:rFonts w:ascii="Tahoma" w:eastAsia="Times New Roman" w:hAnsi="Tahoma" w:cs="Tahoma"/>
                <w:lang w:eastAsia="el-GR"/>
              </w:rPr>
              <w:t xml:space="preserve"> Κων/νος</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Times New Roman" w:hAnsi="Tahoma" w:cs="Tahoma"/>
                <w:lang w:eastAsia="el-GR"/>
              </w:rPr>
              <w:t xml:space="preserve">6. </w:t>
            </w:r>
            <w:r w:rsidR="003A24CE" w:rsidRPr="003A24CE">
              <w:rPr>
                <w:rFonts w:ascii="Tahoma" w:eastAsia="Times New Roman" w:hAnsi="Tahoma" w:cs="Tahoma"/>
                <w:lang w:eastAsia="el-GR"/>
              </w:rPr>
              <w:t>Πρόξενος Χρήστος-       »      »</w:t>
            </w:r>
          </w:p>
        </w:tc>
        <w:tc>
          <w:tcPr>
            <w:tcW w:w="4317" w:type="dxa"/>
            <w:tcBorders>
              <w:top w:val="single" w:sz="4" w:space="0" w:color="000000"/>
              <w:left w:val="single" w:sz="4" w:space="0" w:color="000000"/>
              <w:bottom w:val="single" w:sz="4" w:space="0" w:color="000000"/>
              <w:right w:val="nil"/>
            </w:tcBorders>
            <w:hideMark/>
          </w:tcPr>
          <w:p w:rsidR="00E64D7D" w:rsidRPr="00E64D7D" w:rsidRDefault="008F4C32" w:rsidP="00E64D7D">
            <w:pPr>
              <w:suppressAutoHyphens/>
              <w:spacing w:after="0" w:line="240" w:lineRule="auto"/>
              <w:rPr>
                <w:rFonts w:ascii="Tahoma" w:eastAsia="Times New Roman" w:hAnsi="Tahoma" w:cs="Tahoma"/>
                <w:lang w:eastAsia="el-GR"/>
              </w:rPr>
            </w:pPr>
            <w:r>
              <w:rPr>
                <w:rFonts w:ascii="Tahoma" w:eastAsia="Times New Roman" w:hAnsi="Tahoma" w:cs="Tahoma"/>
                <w:lang w:eastAsia="el-GR"/>
              </w:rPr>
              <w:t xml:space="preserve">6. </w:t>
            </w:r>
            <w:r w:rsidRPr="008F4C32">
              <w:rPr>
                <w:rFonts w:ascii="Tahoma" w:eastAsia="Times New Roman" w:hAnsi="Tahoma" w:cs="Tahoma"/>
                <w:lang w:eastAsia="el-GR"/>
              </w:rPr>
              <w:t>Βογιατζής Ιωάννης-      »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 xml:space="preserve">7. </w:t>
            </w:r>
            <w:r w:rsidR="003A24CE" w:rsidRPr="003A24CE">
              <w:rPr>
                <w:rFonts w:ascii="Tahoma" w:eastAsia="Batang" w:hAnsi="Tahoma" w:cs="Tahoma"/>
                <w:bCs/>
                <w:lang w:eastAsia="el-GR"/>
              </w:rPr>
              <w:t>Βάβουρα Ευαγγε</w:t>
            </w:r>
            <w:r w:rsidR="008F4C32">
              <w:rPr>
                <w:rFonts w:ascii="Tahoma" w:eastAsia="Batang" w:hAnsi="Tahoma" w:cs="Tahoma"/>
                <w:bCs/>
                <w:lang w:eastAsia="el-GR"/>
              </w:rPr>
              <w:t xml:space="preserve">λία-  </w:t>
            </w:r>
            <w:r w:rsidR="008F4C32" w:rsidRPr="008F4C32">
              <w:rPr>
                <w:rFonts w:ascii="Tahoma" w:eastAsia="Batang" w:hAnsi="Tahoma" w:cs="Tahoma"/>
                <w:bCs/>
                <w:lang w:eastAsia="el-GR"/>
              </w:rPr>
              <w:t>»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E64D7D">
            <w:pPr>
              <w:suppressAutoHyphens/>
              <w:spacing w:after="0" w:line="240" w:lineRule="auto"/>
              <w:rPr>
                <w:rFonts w:ascii="Tahoma" w:eastAsia="Times New Roman" w:hAnsi="Tahoma" w:cs="Tahoma"/>
                <w:lang w:eastAsia="el-GR"/>
              </w:rPr>
            </w:pP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 xml:space="preserve">8. </w:t>
            </w:r>
            <w:r w:rsidR="003A24CE" w:rsidRPr="003A24CE">
              <w:rPr>
                <w:rFonts w:ascii="Tahoma" w:eastAsia="Batang" w:hAnsi="Tahoma" w:cs="Tahoma"/>
                <w:bCs/>
                <w:lang w:eastAsia="el-GR"/>
              </w:rPr>
              <w:t>Μισέντου Φράγκου Άννα-»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Batang" w:hAnsi="Tahoma" w:cs="Tahoma"/>
                <w:bCs/>
                <w:lang w:eastAsia="el-GR"/>
              </w:rPr>
            </w:pPr>
            <w:r w:rsidRPr="00E64D7D">
              <w:rPr>
                <w:rFonts w:ascii="Tahoma" w:eastAsia="Times New Roman" w:hAnsi="Tahoma" w:cs="Tahoma"/>
                <w:lang w:eastAsia="el-GR"/>
              </w:rPr>
              <w:t xml:space="preserve">    </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 xml:space="preserve">9. </w:t>
            </w:r>
            <w:r w:rsidR="003A24CE" w:rsidRPr="003A24CE">
              <w:rPr>
                <w:rFonts w:ascii="Tahoma" w:eastAsia="Batang" w:hAnsi="Tahoma" w:cs="Tahoma"/>
                <w:bCs/>
                <w:lang w:eastAsia="el-GR"/>
              </w:rPr>
              <w:t>Κουτράκη Μαρία-          »      »</w:t>
            </w:r>
          </w:p>
        </w:tc>
        <w:tc>
          <w:tcPr>
            <w:tcW w:w="4317" w:type="dxa"/>
            <w:tcBorders>
              <w:top w:val="single" w:sz="4" w:space="0" w:color="000000"/>
              <w:left w:val="single" w:sz="4" w:space="0" w:color="000000"/>
              <w:bottom w:val="single" w:sz="4" w:space="0" w:color="000000"/>
              <w:right w:val="nil"/>
            </w:tcBorders>
            <w:hideMark/>
          </w:tcPr>
          <w:p w:rsidR="00E64D7D" w:rsidRPr="00E64D7D" w:rsidRDefault="00E64D7D" w:rsidP="00E64D7D">
            <w:pPr>
              <w:tabs>
                <w:tab w:val="left" w:pos="8100"/>
              </w:tabs>
              <w:spacing w:after="0" w:line="252" w:lineRule="auto"/>
              <w:ind w:right="57"/>
              <w:jc w:val="both"/>
              <w:rPr>
                <w:rFonts w:ascii="Tahoma" w:eastAsia="Times New Roman" w:hAnsi="Tahoma" w:cs="Tahoma"/>
                <w:lang w:eastAsia="el-GR"/>
              </w:rPr>
            </w:pPr>
            <w:r w:rsidRPr="00E64D7D">
              <w:rPr>
                <w:rFonts w:ascii="Tahoma" w:eastAsia="Batang" w:hAnsi="Tahoma" w:cs="Tahoma"/>
                <w:bCs/>
                <w:lang w:eastAsia="el-GR"/>
              </w:rPr>
              <w:t>(Δεν προσήλθαν αν και κλήθηκαν νόμιμα)</w:t>
            </w: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3A24CE">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10. </w:t>
            </w:r>
            <w:proofErr w:type="spellStart"/>
            <w:r w:rsidR="008F4C32" w:rsidRPr="008F4C32">
              <w:rPr>
                <w:rFonts w:ascii="Tahoma" w:eastAsia="Batang" w:hAnsi="Tahoma" w:cs="Tahoma"/>
                <w:bCs/>
                <w:lang w:eastAsia="el-GR"/>
              </w:rPr>
              <w:t>Σκαρλατίδης</w:t>
            </w:r>
            <w:proofErr w:type="spellEnd"/>
            <w:r w:rsidR="008F4C32" w:rsidRPr="008F4C32">
              <w:rPr>
                <w:rFonts w:ascii="Tahoma" w:eastAsia="Batang" w:hAnsi="Tahoma" w:cs="Tahoma"/>
                <w:bCs/>
                <w:lang w:eastAsia="el-GR"/>
              </w:rPr>
              <w:t xml:space="preserve"> Αθανάσιος-      »     »</w:t>
            </w:r>
          </w:p>
        </w:tc>
        <w:tc>
          <w:tcPr>
            <w:tcW w:w="4317" w:type="dxa"/>
            <w:tcBorders>
              <w:top w:val="single" w:sz="4" w:space="0" w:color="000000"/>
              <w:left w:val="single" w:sz="4" w:space="0" w:color="000000"/>
              <w:bottom w:val="single" w:sz="4" w:space="0" w:color="000000"/>
              <w:right w:val="nil"/>
            </w:tcBorders>
          </w:tcPr>
          <w:p w:rsidR="00E64D7D" w:rsidRPr="00E64D7D" w:rsidRDefault="00E64D7D" w:rsidP="00E64D7D">
            <w:pPr>
              <w:tabs>
                <w:tab w:val="left" w:pos="8100"/>
              </w:tabs>
              <w:spacing w:after="0"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Batang" w:hAnsi="Tahoma" w:cs="Tahoma"/>
                <w:bCs/>
                <w:lang w:eastAsia="el-GR"/>
              </w:rPr>
            </w:pPr>
            <w:r w:rsidRPr="00E64D7D">
              <w:rPr>
                <w:rFonts w:ascii="Tahoma" w:eastAsia="Times New Roman" w:hAnsi="Tahoma" w:cs="Tahoma"/>
                <w:lang w:eastAsia="el-GR"/>
              </w:rPr>
              <w:t xml:space="preserve">11. </w:t>
            </w:r>
            <w:r w:rsidR="008F4C32" w:rsidRPr="008F4C32">
              <w:rPr>
                <w:rFonts w:ascii="Tahoma" w:eastAsia="Times New Roman" w:hAnsi="Tahoma" w:cs="Tahoma"/>
                <w:lang w:eastAsia="el-GR"/>
              </w:rPr>
              <w:t>Στεργίου Εμμανουήλ        »       »</w:t>
            </w:r>
          </w:p>
        </w:tc>
        <w:tc>
          <w:tcPr>
            <w:tcW w:w="4317" w:type="dxa"/>
            <w:tcBorders>
              <w:top w:val="single" w:sz="4" w:space="0" w:color="000000"/>
              <w:left w:val="single" w:sz="4" w:space="0" w:color="000000"/>
              <w:bottom w:val="single" w:sz="4" w:space="0" w:color="000000"/>
              <w:right w:val="nil"/>
            </w:tcBorders>
          </w:tcPr>
          <w:p w:rsidR="00E64D7D" w:rsidRPr="00E64D7D" w:rsidRDefault="00E64D7D" w:rsidP="00E64D7D">
            <w:pPr>
              <w:tabs>
                <w:tab w:val="left" w:pos="8100"/>
              </w:tabs>
              <w:spacing w:after="0"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r w:rsidR="00E64D7D" w:rsidRPr="00E64D7D" w:rsidTr="00522F27">
        <w:trPr>
          <w:trHeight w:val="353"/>
        </w:trPr>
        <w:tc>
          <w:tcPr>
            <w:tcW w:w="4326" w:type="dxa"/>
            <w:tcBorders>
              <w:top w:val="single" w:sz="4" w:space="0" w:color="000000"/>
              <w:left w:val="single" w:sz="4" w:space="0" w:color="000000"/>
              <w:bottom w:val="single" w:sz="4" w:space="0" w:color="000000"/>
              <w:right w:val="nil"/>
            </w:tcBorders>
            <w:hideMark/>
          </w:tcPr>
          <w:p w:rsidR="00E64D7D" w:rsidRPr="00E64D7D" w:rsidRDefault="00E64D7D" w:rsidP="008F4C32">
            <w:pPr>
              <w:tabs>
                <w:tab w:val="left" w:pos="8100"/>
              </w:tabs>
              <w:spacing w:after="0"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 </w:t>
            </w:r>
          </w:p>
        </w:tc>
        <w:tc>
          <w:tcPr>
            <w:tcW w:w="4317" w:type="dxa"/>
            <w:tcBorders>
              <w:top w:val="single" w:sz="4" w:space="0" w:color="000000"/>
              <w:left w:val="single" w:sz="4" w:space="0" w:color="000000"/>
              <w:bottom w:val="single" w:sz="4" w:space="0" w:color="000000"/>
              <w:right w:val="nil"/>
            </w:tcBorders>
          </w:tcPr>
          <w:p w:rsidR="00E64D7D" w:rsidRPr="00E64D7D" w:rsidRDefault="00E64D7D" w:rsidP="00E64D7D">
            <w:pPr>
              <w:tabs>
                <w:tab w:val="left" w:pos="8100"/>
              </w:tabs>
              <w:spacing w:after="0"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64D7D" w:rsidRPr="00E64D7D" w:rsidRDefault="00E64D7D" w:rsidP="00E64D7D">
            <w:pPr>
              <w:snapToGrid w:val="0"/>
              <w:spacing w:after="0" w:line="252" w:lineRule="auto"/>
              <w:ind w:right="57"/>
              <w:rPr>
                <w:rFonts w:ascii="Tahoma" w:eastAsia="Times New Roman" w:hAnsi="Tahoma" w:cs="Tahoma"/>
                <w:lang w:eastAsia="el-GR"/>
              </w:rPr>
            </w:pPr>
          </w:p>
        </w:tc>
      </w:tr>
    </w:tbl>
    <w:p w:rsidR="000710E0" w:rsidRPr="001447D7" w:rsidRDefault="000710E0" w:rsidP="000710E0">
      <w:pPr>
        <w:suppressAutoHyphens/>
        <w:spacing w:after="0" w:line="240" w:lineRule="auto"/>
        <w:jc w:val="both"/>
        <w:rPr>
          <w:rFonts w:ascii="Tahoma" w:eastAsia="Times New Roman" w:hAnsi="Tahoma" w:cs="Tahoma"/>
          <w:sz w:val="24"/>
          <w:szCs w:val="24"/>
          <w:lang w:val="ru-RU" w:eastAsia="ar-SA"/>
        </w:rPr>
      </w:pPr>
      <w:r w:rsidRPr="001447D7">
        <w:rPr>
          <w:rFonts w:ascii="Tahoma" w:eastAsia="Times New Roman" w:hAnsi="Tahoma" w:cs="Tahoma"/>
          <w:lang w:eastAsia="ar-SA"/>
        </w:rPr>
        <w:t xml:space="preserve">Στη συνεδρίαση παραβρέθηκε και ο Δήμαρχος κ. Βίτσας Αθανάσιος και η υπάλληλος του Δήμου </w:t>
      </w:r>
      <w:proofErr w:type="spellStart"/>
      <w:r w:rsidRPr="001447D7">
        <w:rPr>
          <w:rFonts w:ascii="Tahoma" w:eastAsia="Times New Roman" w:hAnsi="Tahoma" w:cs="Tahoma"/>
          <w:lang w:eastAsia="ar-SA"/>
        </w:rPr>
        <w:t>Βραχιώλια</w:t>
      </w:r>
      <w:proofErr w:type="spellEnd"/>
      <w:r w:rsidRPr="001447D7">
        <w:rPr>
          <w:rFonts w:ascii="Tahoma" w:eastAsia="Times New Roman" w:hAnsi="Tahoma" w:cs="Tahoma"/>
          <w:lang w:eastAsia="ar-SA"/>
        </w:rPr>
        <w:t xml:space="preserve"> Ευαγγελία για την τήρηση των πρακτικών της</w:t>
      </w:r>
      <w:r w:rsidRPr="001447D7">
        <w:rPr>
          <w:rFonts w:ascii="Tahoma" w:eastAsia="Times New Roman" w:hAnsi="Tahoma" w:cs="Tahoma"/>
          <w:lang w:val="ru-RU" w:eastAsia="ar-SA"/>
        </w:rPr>
        <w:t> </w:t>
      </w:r>
      <w:r w:rsidRPr="001447D7">
        <w:rPr>
          <w:rFonts w:ascii="Tahoma" w:eastAsia="Times New Roman" w:hAnsi="Tahoma" w:cs="Tahoma"/>
          <w:lang w:eastAsia="ar-SA"/>
        </w:rPr>
        <w:t xml:space="preserve"> συνεδρίασης.</w:t>
      </w:r>
    </w:p>
    <w:p w:rsidR="000710E0" w:rsidRPr="001447D7" w:rsidRDefault="000710E0" w:rsidP="000710E0">
      <w:pPr>
        <w:suppressAutoHyphens/>
        <w:spacing w:after="0" w:line="240" w:lineRule="auto"/>
        <w:jc w:val="both"/>
        <w:rPr>
          <w:rFonts w:ascii="Tahoma" w:eastAsia="Times New Roman" w:hAnsi="Tahoma" w:cs="Tahoma"/>
          <w:sz w:val="24"/>
          <w:szCs w:val="24"/>
          <w:lang w:val="ru-RU" w:eastAsia="ar-SA"/>
        </w:rPr>
      </w:pPr>
    </w:p>
    <w:p w:rsidR="000710E0" w:rsidRPr="001447D7" w:rsidRDefault="000710E0" w:rsidP="00522F27">
      <w:pPr>
        <w:suppressAutoHyphens/>
        <w:autoSpaceDE w:val="0"/>
        <w:spacing w:after="0" w:line="240" w:lineRule="auto"/>
        <w:jc w:val="both"/>
        <w:rPr>
          <w:rFonts w:ascii="Tahoma" w:eastAsia="Batang" w:hAnsi="Tahoma" w:cs="Tahoma"/>
          <w:color w:val="111111"/>
          <w:sz w:val="24"/>
          <w:szCs w:val="24"/>
          <w:lang w:eastAsia="ar-SA"/>
        </w:rPr>
      </w:pPr>
      <w:r w:rsidRPr="001447D7">
        <w:rPr>
          <w:rFonts w:ascii="Tahoma" w:eastAsia="Batang" w:hAnsi="Tahoma" w:cs="Tahoma"/>
          <w:bCs/>
          <w:color w:val="111111"/>
          <w:lang w:eastAsia="ar-SA"/>
        </w:rPr>
        <w:t>Ύστερα από την διαπίστωση της απαρτίας ο Πρόεδρος κ. Παπάς Παναγιώτης κήρυξε την έναρξη της συνεδρίασης και  εισηγήθηκε  ως</w:t>
      </w:r>
      <w:r w:rsidRPr="001447D7">
        <w:rPr>
          <w:rFonts w:ascii="Tahoma" w:eastAsia="Batang" w:hAnsi="Tahoma" w:cs="Tahoma"/>
          <w:bCs/>
          <w:lang w:eastAsia="ar-SA"/>
        </w:rPr>
        <w:t xml:space="preserve"> εξής:</w:t>
      </w:r>
    </w:p>
    <w:p w:rsidR="000710E0" w:rsidRDefault="000710E0" w:rsidP="00522F27">
      <w:pPr>
        <w:suppressAutoHyphens/>
        <w:spacing w:after="0" w:line="240" w:lineRule="auto"/>
        <w:jc w:val="both"/>
        <w:rPr>
          <w:rFonts w:ascii="Tahoma" w:eastAsia="Batang" w:hAnsi="Tahoma" w:cs="Tahoma"/>
          <w:color w:val="111111"/>
          <w:lang w:eastAsia="ar-SA"/>
        </w:rPr>
      </w:pPr>
      <w:r w:rsidRPr="001447D7">
        <w:rPr>
          <w:rFonts w:ascii="Tahoma" w:eastAsia="Batang" w:hAnsi="Tahoma" w:cs="Tahoma"/>
          <w:color w:val="111111"/>
          <w:sz w:val="24"/>
          <w:szCs w:val="24"/>
          <w:lang w:eastAsia="ar-SA"/>
        </w:rPr>
        <w:t xml:space="preserve"> </w:t>
      </w:r>
      <w:r w:rsidR="00E64D7D" w:rsidRPr="001447D7">
        <w:rPr>
          <w:rFonts w:ascii="Tahoma" w:eastAsia="Batang" w:hAnsi="Tahoma" w:cs="Tahoma"/>
          <w:color w:val="111111"/>
          <w:lang w:eastAsia="ar-SA"/>
        </w:rPr>
        <w:t>Σ</w:t>
      </w:r>
      <w:r w:rsidR="006362B3">
        <w:rPr>
          <w:rFonts w:ascii="Tahoma" w:eastAsia="Batang" w:hAnsi="Tahoma" w:cs="Tahoma"/>
          <w:color w:val="111111"/>
          <w:lang w:eastAsia="ar-SA"/>
        </w:rPr>
        <w:t>ας θέτω υπόψη την υπ’ αριθμ.</w:t>
      </w:r>
      <w:r w:rsidR="008F4C32">
        <w:rPr>
          <w:rFonts w:ascii="Tahoma" w:eastAsia="Batang" w:hAnsi="Tahoma" w:cs="Tahoma"/>
          <w:color w:val="111111"/>
          <w:lang w:eastAsia="ar-SA"/>
        </w:rPr>
        <w:t>25/2019 (ΑΔΑ: Ψ615Ω1Λ-136)</w:t>
      </w:r>
      <w:r w:rsidRPr="001447D7">
        <w:rPr>
          <w:rFonts w:ascii="Tahoma" w:eastAsia="Batang" w:hAnsi="Tahoma" w:cs="Tahoma"/>
          <w:color w:val="111111"/>
          <w:lang w:eastAsia="ar-SA"/>
        </w:rPr>
        <w:t xml:space="preserve"> απόφαση της Οικονομικής Επιτροπής  σύμφωνα με την οποία</w:t>
      </w:r>
      <w:r w:rsidRPr="001447D7">
        <w:rPr>
          <w:rFonts w:ascii="Tahoma" w:eastAsia="Batang" w:hAnsi="Tahoma" w:cs="Tahoma"/>
          <w:bCs/>
          <w:color w:val="111111"/>
          <w:lang w:eastAsia="ar-SA"/>
        </w:rPr>
        <w:t>,</w:t>
      </w:r>
      <w:r w:rsidRPr="001447D7">
        <w:rPr>
          <w:rFonts w:ascii="Tahoma" w:eastAsia="Batang" w:hAnsi="Tahoma" w:cs="Tahoma"/>
          <w:color w:val="111111"/>
          <w:lang w:eastAsia="ar-SA"/>
        </w:rPr>
        <w:t xml:space="preserve"> εισηγείται στο Δημοτικό Συμβούλιο την έγκριση της </w:t>
      </w:r>
      <w:r w:rsidR="00522F27" w:rsidRPr="001447D7">
        <w:rPr>
          <w:rFonts w:ascii="Tahoma" w:eastAsia="Batang" w:hAnsi="Tahoma" w:cs="Tahoma"/>
          <w:color w:val="111111"/>
          <w:lang w:eastAsia="ar-SA"/>
        </w:rPr>
        <w:t>αναμόρφωσης του Ολοκληρωμένου Προγράμ</w:t>
      </w:r>
      <w:r w:rsidR="008F4C32">
        <w:rPr>
          <w:rFonts w:ascii="Tahoma" w:eastAsia="Batang" w:hAnsi="Tahoma" w:cs="Tahoma"/>
          <w:color w:val="111111"/>
          <w:lang w:eastAsia="ar-SA"/>
        </w:rPr>
        <w:t>ματος Δράσης (Ο.Π.Δ.) έτους 2019</w:t>
      </w:r>
      <w:r w:rsidR="00522F27" w:rsidRPr="001447D7">
        <w:rPr>
          <w:rFonts w:ascii="Tahoma" w:eastAsia="Batang" w:hAnsi="Tahoma" w:cs="Tahoma"/>
          <w:color w:val="111111"/>
          <w:lang w:eastAsia="ar-SA"/>
        </w:rPr>
        <w:t xml:space="preserve"> όπως φαίνεται στον Πίνακα </w:t>
      </w:r>
      <w:proofErr w:type="spellStart"/>
      <w:r w:rsidR="00522F27" w:rsidRPr="001447D7">
        <w:rPr>
          <w:rFonts w:ascii="Tahoma" w:eastAsia="Batang" w:hAnsi="Tahoma" w:cs="Tahoma"/>
          <w:color w:val="111111"/>
          <w:lang w:eastAsia="ar-SA"/>
        </w:rPr>
        <w:t>Στοχοθεσίας</w:t>
      </w:r>
      <w:proofErr w:type="spellEnd"/>
      <w:r w:rsidR="00522F27" w:rsidRPr="001447D7">
        <w:rPr>
          <w:rFonts w:ascii="Tahoma" w:eastAsia="Batang" w:hAnsi="Tahoma" w:cs="Tahoma"/>
          <w:color w:val="111111"/>
          <w:lang w:eastAsia="ar-SA"/>
        </w:rPr>
        <w:t xml:space="preserve"> οικονομικών αποτελεσμάτων του Δήμου ο οποίος αποτελεί αναπόσπαστο </w:t>
      </w:r>
      <w:r w:rsidR="008F4C32">
        <w:rPr>
          <w:rFonts w:ascii="Tahoma" w:eastAsia="Batang" w:hAnsi="Tahoma" w:cs="Tahoma"/>
          <w:color w:val="111111"/>
          <w:lang w:eastAsia="ar-SA"/>
        </w:rPr>
        <w:t>μέρος της παραπάνω απόφασης (25/2019</w:t>
      </w:r>
      <w:r w:rsidR="00522F27" w:rsidRPr="001447D7">
        <w:rPr>
          <w:rFonts w:ascii="Tahoma" w:eastAsia="Batang" w:hAnsi="Tahoma" w:cs="Tahoma"/>
          <w:color w:val="111111"/>
          <w:lang w:eastAsia="ar-SA"/>
        </w:rPr>
        <w:t>)</w:t>
      </w:r>
      <w:r w:rsidR="001447D7" w:rsidRPr="001447D7">
        <w:rPr>
          <w:rFonts w:ascii="Tahoma" w:eastAsia="Batang" w:hAnsi="Tahoma" w:cs="Tahoma"/>
          <w:color w:val="111111"/>
          <w:lang w:eastAsia="ar-SA"/>
        </w:rPr>
        <w:t xml:space="preserve"> όπου αναφέρονται αναλυτικά:</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Έχοντας υπόψη :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Την Κοινή Υπουργική Απόφαση με Αρίθ.34574/05.07.2018 (ΦΕΚ 2942/20.07.2018 τεύχος ΄Β) καθορίζεται το Περιεχόμενο και διαδικασία κατάρτισης του Ολοκληρωμένου </w:t>
      </w:r>
      <w:r w:rsidRPr="00F25F66">
        <w:rPr>
          <w:rFonts w:ascii="Tahoma" w:eastAsia="Times New Roman" w:hAnsi="Tahoma" w:cs="Tahoma"/>
          <w:lang w:val="ru-RU" w:eastAsia="ar-SA"/>
        </w:rPr>
        <w:lastRenderedPageBreak/>
        <w:t xml:space="preserve">Πλαισίου Δράσης (ΟΠΔ) - Υπόχρεοι κατάρτισης.  (άρθρο 1) καθώς και η διαδικασία κατάρτισης , έγκρισης και δημοσίευσης αυτού (άρθρο 6), ως κάτωθι: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Άρθρο 1: Περιεχόμενο και διαδικασία κατάρτισης του Ολοκληρωμένου Πλαισίου Δράσης (ΟΠΔ) - Υπόχρεοι κατάρτισης.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1. Το Παρατηρητήριο Οικονομικής Αυτοτέλειας των OTA ελέγχει την ορθή εκτέλεση των προϋπολογισμών των OTA και των νομικών προσώπων της Τοπικής Αυτοδιοίκησης που είναι ενταγμένα στο Μητρώο Φορέων Γενικής Κυβέρνησης (ΜΦΓΚ, υποτομέας S.1313 «Τοπική Αυτοδιοίκηση»), όπως αυτοί αποτυπώνονται στο «Ολοκληρωμένο Πλαίσιο Δράσης» (ΟΠΔ). Το ΟΠΔ συνοψίζει τον ετήσιο προϋπολογισμό των υπόχρεων φορέων σε μηνιαίους και τριμηνιαίους στόχους οικονομικών αποτελεσμάτων, ήτοι σε στόχους εσόδων, εξόδων, ταμειακού αποτελέσματος, ύψους απλήρωτων υποχρεώσεων και οικονομικού αποτελέσματος, όπως αυτά τα μεγέθη ορίζονται στο άρθρο 2. Το ΟΠΔ του OTA περιλαμβάνει τους Πίνακες Στοχοθεσίας Οικονομικών Αποτελεσμάτων του Δήμου ή της Περιφέρειας και των νομικών του προσώπων δημοσίου και ιδιωτικού δικαίου. Αντίστοιχα, το ΟΠΔ των συνδέσμων, των επιχειρήσεων στις οποίες συμμετέχουν περισσότεροι του ενός φορείς και των περιφερειακών ταμείων ανάπτυξης περιλαμβάνει τον Πίνακα Στοχοθεσίας Οικονομικών Αποτελεσμάτων των εν λόγω φορέων.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2. Ο Πίνακας Στοχοθεσίας Οικονομικών Αποτελεσμάτων περιλαμβάνει σε συνοπτική μορφή τους στόχους των υπόχρεων φορέων  α) ως προς τη μηνιαία και τριμηνιαία πραγματοποίηση των εσόδων και των εξόδων τους σε ταμειακή βάση και  β) ως προς το ύψος των απλήρωτων υποχρεώσεων τους στο τέλος του μήνα. Οι στόχοι των εσόδων και των εξόδων αναλύονται σε υπο-ομάδες, οι οποίες αποτελούν ομαδοποιήσεις συγκεκριμένων Κωδικών Αριθμών (ΚΑ) του προϋπολογισμού. Ο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βαθμός επίτευξης των στόχων ελέγχεται κατά τη διάρκεια του έτους με βάση την εκτέλεση του προϋπολογισμού.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3.Οι</w:t>
      </w:r>
      <w:r>
        <w:rPr>
          <w:rFonts w:ascii="Tahoma" w:eastAsia="Times New Roman" w:hAnsi="Tahoma" w:cs="Tahoma"/>
          <w:lang w:eastAsia="ar-SA"/>
        </w:rPr>
        <w:t xml:space="preserve"> </w:t>
      </w:r>
      <w:r w:rsidRPr="00F25F66">
        <w:rPr>
          <w:rFonts w:ascii="Tahoma" w:eastAsia="Times New Roman" w:hAnsi="Tahoma" w:cs="Tahoma"/>
          <w:lang w:val="ru-RU" w:eastAsia="ar-SA"/>
        </w:rPr>
        <w:t>στόχοι</w:t>
      </w:r>
      <w:r>
        <w:rPr>
          <w:rFonts w:ascii="Tahoma" w:eastAsia="Times New Roman" w:hAnsi="Tahoma" w:cs="Tahoma"/>
          <w:lang w:eastAsia="ar-SA"/>
        </w:rPr>
        <w:t xml:space="preserve"> </w:t>
      </w:r>
      <w:r w:rsidRPr="00F25F66">
        <w:rPr>
          <w:rFonts w:ascii="Tahoma" w:eastAsia="Times New Roman" w:hAnsi="Tahoma" w:cs="Tahoma"/>
          <w:lang w:val="ru-RU" w:eastAsia="ar-SA"/>
        </w:rPr>
        <w:t xml:space="preserve">καθορίζονται α) σε επίπεδο μήνα και β) σωρευτικά ανά τρίμηνο από την αρχή του έτους (Ιαν.- Μάρτιος, Ιαν.-Ιούνιος, Ιαν.-Σεπτ. και Ιαν.-Δεκ.). Για την κατάρτιση αξιόπιστης και ρεαλιστικής οικονομικής στοχοθεσίας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4.Η στοχοθεσία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5.Η διαφορά των στόχων εσόδων και εξόδων καθορίζει το στόχο ταμειακού αποτελέσματος ΟΠΔ της εξεταζόμενης περιόδου και ακολούθως το στόχο για το ύψος των συνολικών ταμειακών διαθέσιμων στο τέλος αυτής. 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6.Στον πίνακα στοχοθεσίας,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στοχοθεσία, όπως αυτές (οι εκτιμήσεις) έχουν ενταχθεί στον προϋπολογισμό του </w:t>
      </w:r>
      <w:r w:rsidRPr="00F25F66">
        <w:rPr>
          <w:rFonts w:ascii="Tahoma" w:eastAsia="Times New Roman" w:hAnsi="Tahoma" w:cs="Tahoma"/>
          <w:lang w:val="ru-RU" w:eastAsia="ar-SA"/>
        </w:rPr>
        <w:lastRenderedPageBreak/>
        <w:t xml:space="preserve">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στοχοθεσία με τη διαδικασία του άρθρου 3. Η στοχοθέτηση του ύψους των απλήρωτων υποχρεώσεων πραγματοποιείται με βάση τις εξής αρχές:α) Αρχή της κατά προτεραιότητα εξόφλησης των υποχρεώσεων ΠΟΕ: Οι απλήρωτες υποχρεώσεις έναρξης ενσωματώνονται στις προβλέψεις των εξόδων του προϋπολογισμού κατά το συνολικό ποσό που πρέπει να καταβληθεί στο έτος που αφορά ο προϋπολογισμός. Στο πλαίσιο αυτό, κατά την κατάρτιση του πίνακα στοχοθεσίας, οι εγγεγραμμένες πιστώσεις των Κωδικών Αριθμών που αφορούν σε πληρωμές υποχρεώσεων παρελθόντων οικονομικών ετών μεταβάλλουν ισόποσα και τις εκτιμήσεις για το ύψος των απλήρωτων υποχρεώσεων που προέρχονται από το προηγούμενο έτος.β) Αρχή της κατάρτισης ρεαλιστικού προϋπολογισμού: Η κατάρτιση ρεαλιστικού ταμειακού προϋπολογισμού συνεπάγεται την εκτίμηση πραγματοποίησης και εξόφλησης του συνόλου των δαπανών που έχουν εγγραφεί σε αυτόν και, ως εκ τούτου, δεν δύναται να υφίσταται εκτίμηση για δημιουργία απλήρωτων υποχρεώσεων. Συνεπώς, στον πίνακα στοχοθεσίας οικονομικών αποτελεσμάτων, το εκτιμώμενο ύψος των απλήρωτων υπο-χρεώσεων κατά τη λήξη του οικονομικού έτους ισούται με μηδέν (0).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7. Οι πρότυποι πίνακες οικονομικής στοχοθεσίας ανά κατηγορία υπόχρεου φορέα (ΣΙ -ΔΗΜΟΙ_ΝΠΔΔ, Σ.2 - ΠΕ- ΡΙΦΕΡΕΙΕΣ_ΝΠΔΔ, Σ.3 - ΝΠΙΔ_ ΤΑΜΕΙΑΚΗ) επισυνάπτονται στην παρούσα και αποτελούν αναπόσπαστο μέρος αυτής. Στα σκιασμένα κελιά των πινάκων στοχοθεσίας οικονομικών αποτελεσμάτων με την ένδειξη «0», περιέ- χονται μαθηματικοί τύποι για τον αυτόματο υπολογισμό και τον έλεγχο των στόχων οικονομικών αποτελεσμάτων, οι οποίοι εκτελούνται κατά τη συμπλήρωση της ηλεκτρονικής μορφής του ΟΠΔ. Οποιαδήποτε παρέμβαση στη δομή των πινάκων ή στους τύπους που περιέχονται στα σκιασμένα κελιά αυτών καθιστά το ΟΠΔ αυτοδίκαια άκυρο. Οι πίνακες στοχοθεσίας αναρτώνται, με μέριμνα της Διεύθυνσης Οικονομικών ΤΑ του ΤΠΕΣ, στην ιστοσελίδα του υπουργείου. Στην περίπτωση τροποποίησης της αντιστοίχισης των κατηγοριών (γραμμών) των πινάκων με τους κωδικούς αριθμούς του προϋπολογισμού, η ίδια ως άνω υπηρεσία μεριμνά για την έγκαιρη ανάρτηση των τροποποιημένων πινάκων και για την ενημέρωση των υπόχρεων φορέων και των αρμόδιων για τον έλεγχο τους αρχών.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Άρθρο 4: Διαδικασία κατάρτισης, έγκρισης και δημοσίευσης ΟΠΔ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1. Το ΟΠΔ καταρτίζεται, ψηφίζεται και υποβάλλεται στην αρμόδια για έλεγχο αρχή μαζί με τον προϋπολογισμό του φορέα και του κάθε νομικού προσώπου που εντάσσεται στο ΟΠΔ, στις προθεσμίες που ισχύουν για την κατάρτιση, ψήφιση και υποβολή του προϋπολογισμού. Οι πίνακες στοχοθεσίας των νομικών προσώπων του OTA, καταρτίζονται, εγκρίνονται και αποστέλλονται στους OTA προς ενσωμάτωση στο ΟΠΔ από τα ίδια τα νομικά πρόσωπα.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2. Κατά την υποβολή του ΟΠΔ στην αρμόδια για έλεγχο αρχή, οι στατιστικοί ανταποκριτές αναρτούν τους πίνακες οικονομικής στοχοθεσίας του ΟΠΔ στον Κόμβο Διαλειτουργικότητας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3.Η ανωτέρω αρχή ελέγχει:   α) την πληρότητα των νομικών προσώπων των OTA που πρέπει να περιέχονται στα ΟΠΔ αυτών σύμφωνα με το ΜΦΓΚ,  β) την πληρότητα του ΟΠΔ ως προς τα μέρη που οφείλει να περιέχει,  γ) τη συμφωνία των στοιχείων που περιέχουν οι Πίνακες Στοχοθεσίας Οικονομικών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lastRenderedPageBreak/>
        <w:t xml:space="preserve">Αποτελεσμάτων με τον ετήσιο προϋπολογισμό των OTA και των νομικών προσώπων,  δ) την πληρότητα του περιεχομένου των Πινάκων Στοχοθεσίας Οικονομικών Αποτελεσμάτων,  ε) τη συμφωνία των υποβαλλόμενων πινάκων στοχοθεσίας με τους πίνακες που έχουν αναρτηθεί στον Κόμβο Διαλειτουργικότητας και  στ) την εν γένει κατάρτιση του ΟΠΔ σύμφωνα με τις διατάξεις της παρούσας κοινής Υπουργικής απόφασης, και εγκρίνει το ΟΠΔ έως τις 31 Ιανουαρίου του έτους στο οποίο αυτό αναφέρεται.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4. Το ΟΠΔ αποστέλλεται στο Παρατηρητήριο αποκλειστικά σε ηλεκτρονική μορφή και κατά τον τρόπο που υποδεικνύεται από αυτό.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5. Τα οριζόμενα στις ως άνω παραγράφους ισχύουν και για την αναμόρφωση του ΟΠΔ.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6. Τα εγκεκριμένα ΟΠΔ των OTA αναρτώνται σε ειδική ενότητα στην ιστοσελίδα του ΥΠΕΣ με μέριμνα της Διεύθυνσης Οικονομικών Τοπικής Αυτοδιοίκησης του ΥΠΕΣ. Επίσης, το ΟΠΔ αναρτάται στην ιστοσελίδα του οικείου OTA.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Για την κατάρτιση του ΟΠΔ</w:t>
      </w:r>
      <w:r>
        <w:rPr>
          <w:rFonts w:ascii="Tahoma" w:eastAsia="Times New Roman" w:hAnsi="Tahoma" w:cs="Tahoma"/>
          <w:lang w:val="ru-RU" w:eastAsia="ar-SA"/>
        </w:rPr>
        <w:t xml:space="preserve"> οικ. έτους 2019 του Δήμου </w:t>
      </w:r>
      <w:r>
        <w:rPr>
          <w:rFonts w:ascii="Tahoma" w:eastAsia="Times New Roman" w:hAnsi="Tahoma" w:cs="Tahoma"/>
          <w:lang w:eastAsia="ar-SA"/>
        </w:rPr>
        <w:t>Σαμοθράκης</w:t>
      </w:r>
      <w:r w:rsidRPr="00F25F66">
        <w:rPr>
          <w:rFonts w:ascii="Tahoma" w:eastAsia="Times New Roman" w:hAnsi="Tahoma" w:cs="Tahoma"/>
          <w:lang w:val="ru-RU" w:eastAsia="ar-SA"/>
        </w:rPr>
        <w:t xml:space="preserve"> Θα πρέπει να αποτυπώσουμε συνοπτικά τον Προϋπολογισμό οικ. έτους 2019 (όπως αυτός καταρτίσθηκε με τη σχετική απόφαση της Οικονομικής Επιτροπής) καθώς και τις εκτιμήσεις (στόχους) για την πορεία εκτέλεσής του, στον πρότυπο Πίνακα 5Α «Πίνακας στοχοθεσίας οικονομικών αποτελεσμάτων».  Το Δημοτικό Συμβούλιο καλείται να εγκρίνει την στοχο</w:t>
      </w:r>
      <w:r>
        <w:rPr>
          <w:rFonts w:ascii="Tahoma" w:eastAsia="Times New Roman" w:hAnsi="Tahoma" w:cs="Tahoma"/>
          <w:lang w:val="ru-RU" w:eastAsia="ar-SA"/>
        </w:rPr>
        <w:t xml:space="preserve">θεσία έτους 2019 του Δήμου </w:t>
      </w:r>
      <w:r w:rsidRPr="00F25F66">
        <w:rPr>
          <w:rFonts w:ascii="Tahoma" w:eastAsia="Times New Roman" w:hAnsi="Tahoma" w:cs="Tahoma"/>
          <w:lang w:val="ru-RU" w:eastAsia="ar-SA"/>
        </w:rPr>
        <w:t xml:space="preserve"> ως αναπόσπαστο τμήμα του ΟΠΔ (ολοκληρωμένου πλαισίου δράσης για το έτος 2019) με τον συνημμένο πίνακα 5Α (στοχοθεσία οικονομικών αποτελεσμάτων Δήμων και ΝΠΔΔ), όπως εγκρίθηκε με την υπ’ αριθ.</w:t>
      </w:r>
      <w:r>
        <w:rPr>
          <w:rFonts w:ascii="Tahoma" w:eastAsia="Times New Roman" w:hAnsi="Tahoma" w:cs="Tahoma"/>
          <w:lang w:val="ru-RU" w:eastAsia="ar-SA"/>
        </w:rPr>
        <w:t xml:space="preserve"> 2</w:t>
      </w:r>
      <w:r>
        <w:rPr>
          <w:rFonts w:ascii="Tahoma" w:eastAsia="Times New Roman" w:hAnsi="Tahoma" w:cs="Tahoma"/>
          <w:lang w:eastAsia="ar-SA"/>
        </w:rPr>
        <w:t>5</w:t>
      </w:r>
      <w:r>
        <w:rPr>
          <w:rFonts w:ascii="Tahoma" w:eastAsia="Times New Roman" w:hAnsi="Tahoma" w:cs="Tahoma"/>
          <w:lang w:val="ru-RU" w:eastAsia="ar-SA"/>
        </w:rPr>
        <w:t>/2019</w:t>
      </w:r>
      <w:r w:rsidRPr="00F25F66">
        <w:rPr>
          <w:rFonts w:ascii="Tahoma" w:eastAsia="Times New Roman" w:hAnsi="Tahoma" w:cs="Tahoma"/>
          <w:lang w:val="ru-RU" w:eastAsia="ar-SA"/>
        </w:rPr>
        <w:t xml:space="preserve"> απόφαση της Οικονομικής Επιτροπής  και ζήτησε από το Δημοτικό Συμβούλιο να αποφασίσει σχετικά.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Στην συνέχεια ο Πρόεδρος κάλεσε το σώμα να αποφασίζει σχετικά.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 </w:t>
      </w:r>
    </w:p>
    <w:p w:rsidR="00F25F66" w:rsidRPr="00F25F66" w:rsidRDefault="00F25F66" w:rsidP="00F25F66">
      <w:pPr>
        <w:suppressAutoHyphens/>
        <w:spacing w:after="0" w:line="240" w:lineRule="auto"/>
        <w:jc w:val="both"/>
        <w:rPr>
          <w:rFonts w:ascii="Tahoma" w:eastAsia="Times New Roman" w:hAnsi="Tahoma" w:cs="Tahoma"/>
          <w:lang w:val="ru-RU" w:eastAsia="ar-SA"/>
        </w:rPr>
      </w:pPr>
      <w:r w:rsidRPr="00F25F66">
        <w:rPr>
          <w:rFonts w:ascii="Tahoma" w:eastAsia="Times New Roman" w:hAnsi="Tahoma" w:cs="Tahoma"/>
          <w:lang w:val="ru-RU" w:eastAsia="ar-SA"/>
        </w:rPr>
        <w:t xml:space="preserve">Το Δημοτικό Συμβούλιο μετά από διαλογική συζήτηση, λαμβάνοντας υπόψη την εισήγηση του Προέδρου, την εισήγηση της Οικονομικής Υπηρεσίας και το άρθρο 65 του Ν. 3852/2010. </w:t>
      </w:r>
    </w:p>
    <w:p w:rsidR="008F4C32" w:rsidRPr="00F25F66" w:rsidRDefault="008F4C32" w:rsidP="00F25F66">
      <w:pPr>
        <w:suppressAutoHyphens/>
        <w:spacing w:after="0" w:line="240" w:lineRule="auto"/>
        <w:jc w:val="both"/>
        <w:rPr>
          <w:rFonts w:ascii="Tahoma" w:eastAsia="Times New Roman" w:hAnsi="Tahoma" w:cs="Tahoma"/>
          <w:lang w:val="ru-RU" w:eastAsia="ar-SA"/>
        </w:rPr>
      </w:pPr>
    </w:p>
    <w:p w:rsidR="000710E0" w:rsidRPr="001447D7" w:rsidRDefault="008F4C32" w:rsidP="001447D7">
      <w:pPr>
        <w:suppressAutoHyphens/>
        <w:spacing w:after="0" w:line="240" w:lineRule="auto"/>
        <w:ind w:left="1440" w:firstLine="720"/>
        <w:rPr>
          <w:rFonts w:ascii="Tahoma" w:eastAsia="Times New Roman" w:hAnsi="Tahoma" w:cs="Tahoma"/>
          <w:b/>
          <w:lang w:eastAsia="ar-SA"/>
        </w:rPr>
      </w:pPr>
      <w:r>
        <w:rPr>
          <w:rFonts w:ascii="Tahoma" w:eastAsia="Times New Roman" w:hAnsi="Tahoma" w:cs="Tahoma"/>
          <w:b/>
          <w:lang w:eastAsia="ar-SA"/>
        </w:rPr>
        <w:t>ΑΠΟΦΑΣΙΖΕΙ ΟΜΟΦΩΝΑ</w:t>
      </w:r>
    </w:p>
    <w:p w:rsidR="001447D7" w:rsidRPr="001447D7" w:rsidRDefault="001447D7" w:rsidP="000710E0">
      <w:pPr>
        <w:suppressAutoHyphens/>
        <w:spacing w:after="0" w:line="240" w:lineRule="auto"/>
        <w:ind w:left="1440" w:firstLine="720"/>
        <w:jc w:val="center"/>
        <w:rPr>
          <w:rFonts w:ascii="Tahoma" w:eastAsia="Times New Roman" w:hAnsi="Tahoma" w:cs="Tahoma"/>
          <w:b/>
          <w:lang w:eastAsia="ar-SA"/>
        </w:rPr>
      </w:pPr>
    </w:p>
    <w:p w:rsidR="00F25F66" w:rsidRPr="00F25F66" w:rsidRDefault="00F25F66" w:rsidP="00F25F66">
      <w:pPr>
        <w:pStyle w:val="a6"/>
        <w:numPr>
          <w:ilvl w:val="0"/>
          <w:numId w:val="4"/>
        </w:numPr>
        <w:suppressAutoHyphens/>
        <w:spacing w:after="0" w:line="240" w:lineRule="auto"/>
        <w:jc w:val="both"/>
        <w:rPr>
          <w:rFonts w:ascii="Tahoma" w:eastAsia="Times New Roman" w:hAnsi="Tahoma" w:cs="Tahoma"/>
          <w:lang w:eastAsia="ar-SA"/>
        </w:rPr>
      </w:pPr>
      <w:r w:rsidRPr="00F25F66">
        <w:rPr>
          <w:rFonts w:ascii="Tahoma" w:eastAsia="Times New Roman" w:hAnsi="Tahoma" w:cs="Tahoma"/>
          <w:lang w:eastAsia="ar-SA"/>
        </w:rPr>
        <w:t xml:space="preserve">Εγκρίνει την </w:t>
      </w:r>
      <w:proofErr w:type="spellStart"/>
      <w:r w:rsidRPr="00F25F66">
        <w:rPr>
          <w:rFonts w:ascii="Tahoma" w:eastAsia="Times New Roman" w:hAnsi="Tahoma" w:cs="Tahoma"/>
          <w:lang w:eastAsia="ar-SA"/>
        </w:rPr>
        <w:t>Στοχοθεσία</w:t>
      </w:r>
      <w:proofErr w:type="spellEnd"/>
      <w:r w:rsidRPr="00F25F66">
        <w:rPr>
          <w:rFonts w:ascii="Tahoma" w:eastAsia="Times New Roman" w:hAnsi="Tahoma" w:cs="Tahoma"/>
          <w:lang w:eastAsia="ar-SA"/>
        </w:rPr>
        <w:t xml:space="preserve"> Οικονο</w:t>
      </w:r>
      <w:r>
        <w:rPr>
          <w:rFonts w:ascii="Tahoma" w:eastAsia="Times New Roman" w:hAnsi="Tahoma" w:cs="Tahoma"/>
          <w:lang w:eastAsia="ar-SA"/>
        </w:rPr>
        <w:t>μικού Έτους 2019 του Δήμου Σαμοθράκης</w:t>
      </w:r>
      <w:r w:rsidR="00864E29">
        <w:rPr>
          <w:rFonts w:ascii="Tahoma" w:eastAsia="Times New Roman" w:hAnsi="Tahoma" w:cs="Tahoma"/>
          <w:lang w:eastAsia="ar-SA"/>
        </w:rPr>
        <w:t xml:space="preserve"> (όπως αποτυπώνεται από τον προϋπολογισμό) </w:t>
      </w:r>
      <w:r w:rsidRPr="00F25F66">
        <w:rPr>
          <w:rFonts w:ascii="Tahoma" w:eastAsia="Times New Roman" w:hAnsi="Tahoma" w:cs="Tahoma"/>
          <w:lang w:eastAsia="ar-SA"/>
        </w:rPr>
        <w:t xml:space="preserve"> ως αναπόσπαστο τμήμα του Ο.Π.Δ (ολοκληρωμένο πλαίσιο δράσης για το έτος 2019) όπως αυτή εμφανίζεται στον συνημμένο πίνακα 5Α </w:t>
      </w:r>
      <w:proofErr w:type="spellStart"/>
      <w:r w:rsidRPr="00F25F66">
        <w:rPr>
          <w:rFonts w:ascii="Tahoma" w:eastAsia="Times New Roman" w:hAnsi="Tahoma" w:cs="Tahoma"/>
          <w:lang w:eastAsia="ar-SA"/>
        </w:rPr>
        <w:t>Στοχοθεσίας</w:t>
      </w:r>
      <w:proofErr w:type="spellEnd"/>
      <w:r w:rsidRPr="00F25F66">
        <w:rPr>
          <w:rFonts w:ascii="Tahoma" w:eastAsia="Times New Roman" w:hAnsi="Tahoma" w:cs="Tahoma"/>
          <w:lang w:eastAsia="ar-SA"/>
        </w:rPr>
        <w:t xml:space="preserve"> Οικονομικού Έτους 2019 (</w:t>
      </w:r>
      <w:proofErr w:type="spellStart"/>
      <w:r w:rsidRPr="00F25F66">
        <w:rPr>
          <w:rFonts w:ascii="Tahoma" w:eastAsia="Times New Roman" w:hAnsi="Tahoma" w:cs="Tahoma"/>
          <w:lang w:eastAsia="ar-SA"/>
        </w:rPr>
        <w:t>Στοχοθεσία</w:t>
      </w:r>
      <w:proofErr w:type="spellEnd"/>
      <w:r w:rsidRPr="00F25F66">
        <w:rPr>
          <w:rFonts w:ascii="Tahoma" w:eastAsia="Times New Roman" w:hAnsi="Tahoma" w:cs="Tahoma"/>
          <w:lang w:eastAsia="ar-SA"/>
        </w:rPr>
        <w:t xml:space="preserve"> Οικονομικών Αποτελεσμάτων Δήμων και ΝΠΔΔ).</w:t>
      </w:r>
    </w:p>
    <w:p w:rsidR="000710E0" w:rsidRPr="001447D7" w:rsidRDefault="000710E0" w:rsidP="000710E0">
      <w:pPr>
        <w:spacing w:after="0" w:line="240" w:lineRule="auto"/>
        <w:jc w:val="both"/>
        <w:rPr>
          <w:rFonts w:ascii="Tahoma" w:eastAsia="Times New Roman" w:hAnsi="Tahoma" w:cs="Tahoma"/>
          <w:lang w:eastAsia="ar-SA"/>
        </w:rPr>
      </w:pPr>
      <w:r w:rsidRPr="001447D7">
        <w:rPr>
          <w:rFonts w:ascii="Tahoma" w:eastAsia="Times New Roman" w:hAnsi="Tahoma" w:cs="Tahoma"/>
          <w:lang w:eastAsia="ar-SA"/>
        </w:rPr>
        <w:t xml:space="preserve"> </w:t>
      </w:r>
    </w:p>
    <w:p w:rsidR="000710E0" w:rsidRPr="001447D7" w:rsidRDefault="000710E0" w:rsidP="000710E0">
      <w:pPr>
        <w:suppressAutoHyphens/>
        <w:spacing w:after="0" w:line="240" w:lineRule="auto"/>
        <w:rPr>
          <w:rFonts w:ascii="Tahoma" w:eastAsia="Times New Roman" w:hAnsi="Tahoma" w:cs="Tahoma"/>
          <w:lang w:eastAsia="ar-SA"/>
        </w:rPr>
      </w:pPr>
    </w:p>
    <w:p w:rsidR="000710E0" w:rsidRPr="001447D7" w:rsidRDefault="000710E0" w:rsidP="000710E0">
      <w:pPr>
        <w:suppressAutoHyphens/>
        <w:spacing w:after="0" w:line="240" w:lineRule="auto"/>
        <w:rPr>
          <w:rFonts w:ascii="Tahoma" w:eastAsia="Batang" w:hAnsi="Tahoma" w:cs="Tahoma"/>
          <w:lang w:eastAsia="ar-SA"/>
        </w:rPr>
      </w:pPr>
      <w:r w:rsidRPr="001447D7">
        <w:rPr>
          <w:rFonts w:ascii="Tahoma" w:eastAsia="Batang" w:hAnsi="Tahoma" w:cs="Tahoma"/>
          <w:lang w:eastAsia="ar-SA"/>
        </w:rPr>
        <w:t>Αφού συντάχθηκε και αναγνώστηκε το πρακτικό αυτό υπογράφεται όπως</w:t>
      </w:r>
    </w:p>
    <w:p w:rsidR="000710E0" w:rsidRPr="001447D7" w:rsidRDefault="000710E0" w:rsidP="000710E0">
      <w:pPr>
        <w:suppressAutoHyphens/>
        <w:spacing w:after="0" w:line="240" w:lineRule="auto"/>
        <w:ind w:left="-284" w:hanging="256"/>
        <w:rPr>
          <w:rFonts w:ascii="Tahoma" w:eastAsia="Batang" w:hAnsi="Tahoma" w:cs="Tahoma"/>
          <w:lang w:eastAsia="ar-SA"/>
        </w:rPr>
      </w:pPr>
      <w:r w:rsidRPr="001447D7">
        <w:rPr>
          <w:rFonts w:ascii="Tahoma" w:eastAsia="Batang" w:hAnsi="Tahoma" w:cs="Tahoma"/>
          <w:lang w:eastAsia="ar-SA"/>
        </w:rPr>
        <w:t>παρακάτω:</w:t>
      </w:r>
    </w:p>
    <w:p w:rsidR="000710E0" w:rsidRPr="001447D7" w:rsidRDefault="000710E0" w:rsidP="000710E0">
      <w:pPr>
        <w:suppressAutoHyphens/>
        <w:spacing w:after="0" w:line="240" w:lineRule="auto"/>
        <w:ind w:left="-284" w:hanging="256"/>
        <w:rPr>
          <w:rFonts w:ascii="Tahoma" w:eastAsia="Times New Roman" w:hAnsi="Tahoma" w:cs="Tahoma"/>
          <w:lang w:eastAsia="ar-SA"/>
        </w:rPr>
      </w:pPr>
      <w:r w:rsidRPr="001447D7">
        <w:rPr>
          <w:rFonts w:ascii="Tahoma" w:eastAsia="Batang" w:hAnsi="Tahoma" w:cs="Tahoma"/>
          <w:lang w:eastAsia="ar-SA"/>
        </w:rPr>
        <w:t xml:space="preserve"> </w:t>
      </w:r>
      <w:r w:rsidRPr="001447D7">
        <w:rPr>
          <w:rFonts w:ascii="Tahoma" w:eastAsia="Times New Roman" w:hAnsi="Tahoma" w:cs="Tahoma"/>
          <w:lang w:eastAsia="ar-SA"/>
        </w:rPr>
        <w:t xml:space="preserve">Ο Πρόεδρος  του Δημοτικού Συμβουλίου       Τα Μέλη            </w:t>
      </w:r>
      <w:r w:rsidRPr="001447D7">
        <w:rPr>
          <w:rFonts w:ascii="Tahoma" w:eastAsia="Times New Roman" w:hAnsi="Tahoma" w:cs="Tahoma"/>
          <w:lang w:val="en-US" w:eastAsia="ar-SA"/>
        </w:rPr>
        <w:t>O</w:t>
      </w:r>
      <w:r w:rsidRPr="001447D7">
        <w:rPr>
          <w:rFonts w:ascii="Tahoma" w:eastAsia="Times New Roman" w:hAnsi="Tahoma" w:cs="Tahoma"/>
          <w:lang w:eastAsia="ar-SA"/>
        </w:rPr>
        <w:t xml:space="preserve"> Γραμματέας</w:t>
      </w:r>
    </w:p>
    <w:p w:rsidR="000710E0" w:rsidRPr="001447D7" w:rsidRDefault="000710E0" w:rsidP="000710E0">
      <w:pPr>
        <w:suppressAutoHyphens/>
        <w:spacing w:after="120" w:line="240" w:lineRule="auto"/>
        <w:ind w:left="-180"/>
        <w:jc w:val="both"/>
        <w:rPr>
          <w:rFonts w:ascii="Tahoma" w:eastAsia="Times New Roman" w:hAnsi="Tahoma" w:cs="Tahoma"/>
          <w:lang w:eastAsia="ar-SA"/>
        </w:rPr>
      </w:pPr>
      <w:r w:rsidRPr="001447D7">
        <w:rPr>
          <w:rFonts w:ascii="Tahoma" w:eastAsia="Times New Roman" w:hAnsi="Tahoma" w:cs="Tahoma"/>
          <w:lang w:eastAsia="ar-SA"/>
        </w:rPr>
        <w:t xml:space="preserve">       Παπάς Παναγιώτης                        (Υπογραφές)             Φωτεινού φωτεινός</w:t>
      </w:r>
    </w:p>
    <w:p w:rsidR="000710E0" w:rsidRPr="001447D7" w:rsidRDefault="000710E0" w:rsidP="000710E0">
      <w:pPr>
        <w:suppressAutoHyphens/>
        <w:spacing w:after="0" w:line="240" w:lineRule="auto"/>
        <w:rPr>
          <w:rFonts w:ascii="Tahoma" w:eastAsia="Times New Roman" w:hAnsi="Tahoma" w:cs="Tahoma"/>
          <w:lang w:eastAsia="ar-SA"/>
        </w:rPr>
      </w:pPr>
      <w:r w:rsidRPr="001447D7">
        <w:rPr>
          <w:rFonts w:ascii="Tahoma" w:eastAsia="Times New Roman" w:hAnsi="Tahoma" w:cs="Tahoma"/>
          <w:lang w:eastAsia="ar-SA"/>
        </w:rPr>
        <w:tab/>
      </w:r>
      <w:r w:rsidRPr="001447D7">
        <w:rPr>
          <w:rFonts w:ascii="Tahoma" w:eastAsia="Times New Roman" w:hAnsi="Tahoma" w:cs="Tahoma"/>
          <w:lang w:eastAsia="ar-SA"/>
        </w:rPr>
        <w:tab/>
      </w:r>
      <w:r w:rsidRPr="001447D7">
        <w:rPr>
          <w:rFonts w:ascii="Tahoma" w:eastAsia="Times New Roman" w:hAnsi="Tahoma" w:cs="Tahoma"/>
          <w:lang w:eastAsia="ar-SA"/>
        </w:rPr>
        <w:tab/>
      </w:r>
      <w:r w:rsidRPr="001447D7">
        <w:rPr>
          <w:rFonts w:ascii="Tahoma" w:eastAsia="Times New Roman" w:hAnsi="Tahoma" w:cs="Tahoma"/>
          <w:lang w:eastAsia="ar-SA"/>
        </w:rPr>
        <w:tab/>
        <w:t>Ακριβές Απόσπασμα</w:t>
      </w:r>
    </w:p>
    <w:p w:rsidR="000710E0" w:rsidRPr="001447D7" w:rsidRDefault="000710E0" w:rsidP="000710E0">
      <w:pPr>
        <w:suppressAutoHyphens/>
        <w:spacing w:after="0" w:line="240" w:lineRule="auto"/>
        <w:rPr>
          <w:rFonts w:ascii="Tahoma" w:eastAsia="Times New Roman" w:hAnsi="Tahoma" w:cs="Tahoma"/>
          <w:lang w:eastAsia="ar-SA"/>
        </w:rPr>
      </w:pPr>
      <w:r w:rsidRPr="001447D7">
        <w:rPr>
          <w:rFonts w:ascii="Tahoma" w:eastAsia="Times New Roman" w:hAnsi="Tahoma" w:cs="Tahoma"/>
          <w:lang w:eastAsia="ar-SA"/>
        </w:rPr>
        <w:tab/>
      </w:r>
      <w:r w:rsidRPr="001447D7">
        <w:rPr>
          <w:rFonts w:ascii="Tahoma" w:eastAsia="Times New Roman" w:hAnsi="Tahoma" w:cs="Tahoma"/>
          <w:lang w:eastAsia="ar-SA"/>
        </w:rPr>
        <w:tab/>
      </w:r>
      <w:r w:rsidRPr="001447D7">
        <w:rPr>
          <w:rFonts w:ascii="Tahoma" w:eastAsia="Times New Roman" w:hAnsi="Tahoma" w:cs="Tahoma"/>
          <w:lang w:eastAsia="ar-SA"/>
        </w:rPr>
        <w:tab/>
      </w:r>
      <w:r w:rsidRPr="001447D7">
        <w:rPr>
          <w:rFonts w:ascii="Tahoma" w:eastAsia="Times New Roman" w:hAnsi="Tahoma" w:cs="Tahoma"/>
          <w:lang w:eastAsia="ar-SA"/>
        </w:rPr>
        <w:tab/>
      </w:r>
      <w:r w:rsidRPr="001447D7">
        <w:rPr>
          <w:rFonts w:ascii="Tahoma" w:eastAsia="Times New Roman" w:hAnsi="Tahoma" w:cs="Tahoma"/>
          <w:lang w:eastAsia="ar-SA"/>
        </w:rPr>
        <w:tab/>
        <w:t xml:space="preserve"> Ο Δήμαρχος</w:t>
      </w:r>
    </w:p>
    <w:p w:rsidR="00A81703" w:rsidRDefault="000710E0" w:rsidP="000710E0">
      <w:pPr>
        <w:suppressAutoHyphens/>
        <w:spacing w:after="0" w:line="240" w:lineRule="auto"/>
        <w:rPr>
          <w:rFonts w:ascii="Tahoma" w:eastAsia="Times New Roman" w:hAnsi="Tahoma" w:cs="Tahoma"/>
          <w:lang w:eastAsia="ar-SA"/>
        </w:rPr>
        <w:sectPr w:rsidR="00A81703">
          <w:pgSz w:w="11906" w:h="16838"/>
          <w:pgMar w:top="1440" w:right="1800" w:bottom="1440" w:left="1800" w:header="708" w:footer="708" w:gutter="0"/>
          <w:cols w:space="708"/>
          <w:docGrid w:linePitch="360"/>
        </w:sectPr>
      </w:pP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t>Βίτσας Αθανάσιος</w:t>
      </w:r>
    </w:p>
    <w:p w:rsidR="009841ED" w:rsidRDefault="00A81703" w:rsidP="000710E0">
      <w:pPr>
        <w:suppressAutoHyphens/>
        <w:spacing w:after="0" w:line="240" w:lineRule="auto"/>
      </w:pPr>
      <w:r>
        <w:rPr>
          <w:lang w:eastAsia="ar-SA"/>
        </w:rPr>
        <w:lastRenderedPageBreak/>
        <w:fldChar w:fldCharType="begin"/>
      </w:r>
      <w:r>
        <w:rPr>
          <w:lang w:eastAsia="ar-SA"/>
        </w:rPr>
        <w:instrText xml:space="preserve"> LINK </w:instrText>
      </w:r>
      <w:r w:rsidR="00E7030C">
        <w:rPr>
          <w:lang w:eastAsia="ar-SA"/>
        </w:rPr>
        <w:instrText xml:space="preserve">Excel.Sheet.12 "C:\\Users\\user\\Desktop\\2018\\ΠΕΡΙΦΕΡΕΙΑ ΟΠΔ\\ΕΚΤΕΛΕΣΗ ΟΠΔ 2018.xlsx" Sheet1!R1C1:R35C22 </w:instrText>
      </w:r>
      <w:r>
        <w:rPr>
          <w:lang w:eastAsia="ar-SA"/>
        </w:rPr>
        <w:instrText xml:space="preserve">\a \f 4 \h </w:instrText>
      </w:r>
      <w:r>
        <w:rPr>
          <w:lang w:eastAsia="ar-SA"/>
        </w:rPr>
        <w:fldChar w:fldCharType="separate"/>
      </w:r>
    </w:p>
    <w:p w:rsidR="000710E0" w:rsidRPr="000710E0" w:rsidRDefault="000A3C6B" w:rsidP="000710E0">
      <w:pPr>
        <w:suppressAutoHyphens/>
        <w:spacing w:after="0" w:line="240" w:lineRule="auto"/>
        <w:rPr>
          <w:rFonts w:ascii="Tahoma" w:eastAsia="Times New Roman" w:hAnsi="Tahoma" w:cs="Tahoma"/>
          <w:lang w:eastAsia="ar-SA"/>
        </w:rPr>
      </w:pPr>
      <w:r>
        <w:rPr>
          <w:rFonts w:ascii="Tahoma" w:eastAsia="Times New Roman" w:hAnsi="Tahoma" w:cs="Tahoma"/>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5pt;margin-top:28.2pt;width:1150.25pt;height:716.25pt;z-index:-251658752">
            <v:imagedata r:id="rId6" o:title=""/>
          </v:shape>
        </w:object>
      </w:r>
      <w:r w:rsidR="00A81703">
        <w:rPr>
          <w:rFonts w:ascii="Tahoma" w:eastAsia="Times New Roman" w:hAnsi="Tahoma" w:cs="Tahoma"/>
          <w:lang w:eastAsia="ar-SA"/>
        </w:rPr>
        <w:fldChar w:fldCharType="end"/>
      </w:r>
    </w:p>
    <w:sectPr w:rsidR="000710E0" w:rsidRPr="000710E0" w:rsidSect="00A81703">
      <w:pgSz w:w="23808" w:h="16840" w:orient="landscape" w:code="8"/>
      <w:pgMar w:top="142" w:right="1269"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1" w15:restartNumberingAfterBreak="0">
    <w:nsid w:val="00000003"/>
    <w:multiLevelType w:val="singleLevel"/>
    <w:tmpl w:val="00000003"/>
    <w:name w:val="WW8Num3"/>
    <w:lvl w:ilvl="0">
      <w:start w:val="1"/>
      <w:numFmt w:val="bullet"/>
      <w:lvlText w:val=""/>
      <w:lvlJc w:val="left"/>
      <w:pPr>
        <w:tabs>
          <w:tab w:val="num" w:pos="990"/>
        </w:tabs>
        <w:ind w:left="630" w:firstLine="0"/>
      </w:pPr>
      <w:rPr>
        <w:rFonts w:ascii="Symbol" w:hAnsi="Symbol" w:cs="Symbol"/>
        <w:sz w:val="22"/>
        <w:szCs w:val="22"/>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3" w15:restartNumberingAfterBreak="0">
    <w:nsid w:val="7FB46108"/>
    <w:multiLevelType w:val="hybridMultilevel"/>
    <w:tmpl w:val="5F56E2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BF"/>
    <w:rsid w:val="00070254"/>
    <w:rsid w:val="000710E0"/>
    <w:rsid w:val="000A3C6B"/>
    <w:rsid w:val="000F1351"/>
    <w:rsid w:val="001447D7"/>
    <w:rsid w:val="00203BE8"/>
    <w:rsid w:val="00316169"/>
    <w:rsid w:val="003A24CE"/>
    <w:rsid w:val="003B51D2"/>
    <w:rsid w:val="003D70BD"/>
    <w:rsid w:val="003F4AED"/>
    <w:rsid w:val="0040109F"/>
    <w:rsid w:val="004352BF"/>
    <w:rsid w:val="00440D46"/>
    <w:rsid w:val="004C77A3"/>
    <w:rsid w:val="004F7E7D"/>
    <w:rsid w:val="00522F27"/>
    <w:rsid w:val="005312D8"/>
    <w:rsid w:val="00537AB5"/>
    <w:rsid w:val="006362B3"/>
    <w:rsid w:val="00733C05"/>
    <w:rsid w:val="00820938"/>
    <w:rsid w:val="0083778B"/>
    <w:rsid w:val="00864E29"/>
    <w:rsid w:val="008A269C"/>
    <w:rsid w:val="008F4C32"/>
    <w:rsid w:val="00947223"/>
    <w:rsid w:val="009841ED"/>
    <w:rsid w:val="009D32EA"/>
    <w:rsid w:val="00A81703"/>
    <w:rsid w:val="00A91453"/>
    <w:rsid w:val="00A97CA7"/>
    <w:rsid w:val="00B11BF3"/>
    <w:rsid w:val="00B50447"/>
    <w:rsid w:val="00C00A7A"/>
    <w:rsid w:val="00E5506E"/>
    <w:rsid w:val="00E64D7D"/>
    <w:rsid w:val="00E7030C"/>
    <w:rsid w:val="00E77162"/>
    <w:rsid w:val="00E81F8B"/>
    <w:rsid w:val="00F25F66"/>
    <w:rsid w:val="00FD3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DDEA276-117E-4B89-9325-84A7906F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5506E"/>
    <w:rPr>
      <w:b/>
      <w:bCs/>
    </w:rPr>
  </w:style>
  <w:style w:type="paragraph" w:styleId="a5">
    <w:name w:val="Balloon Text"/>
    <w:basedOn w:val="a"/>
    <w:link w:val="Char"/>
    <w:uiPriority w:val="99"/>
    <w:semiHidden/>
    <w:unhideWhenUsed/>
    <w:rsid w:val="00E5506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E5506E"/>
    <w:rPr>
      <w:rFonts w:ascii="Segoe UI" w:hAnsi="Segoe UI" w:cs="Segoe UI"/>
      <w:sz w:val="18"/>
      <w:szCs w:val="18"/>
    </w:rPr>
  </w:style>
  <w:style w:type="paragraph" w:styleId="a6">
    <w:name w:val="List Paragraph"/>
    <w:basedOn w:val="a"/>
    <w:uiPriority w:val="34"/>
    <w:qFormat/>
    <w:rsid w:val="0014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7958">
      <w:bodyDiv w:val="1"/>
      <w:marLeft w:val="0"/>
      <w:marRight w:val="0"/>
      <w:marTop w:val="0"/>
      <w:marBottom w:val="0"/>
      <w:divBdr>
        <w:top w:val="none" w:sz="0" w:space="0" w:color="auto"/>
        <w:left w:val="none" w:sz="0" w:space="0" w:color="auto"/>
        <w:bottom w:val="none" w:sz="0" w:space="0" w:color="auto"/>
        <w:right w:val="none" w:sz="0" w:space="0" w:color="auto"/>
      </w:divBdr>
    </w:div>
    <w:div w:id="336464544">
      <w:bodyDiv w:val="1"/>
      <w:marLeft w:val="0"/>
      <w:marRight w:val="0"/>
      <w:marTop w:val="0"/>
      <w:marBottom w:val="0"/>
      <w:divBdr>
        <w:top w:val="none" w:sz="0" w:space="0" w:color="auto"/>
        <w:left w:val="none" w:sz="0" w:space="0" w:color="auto"/>
        <w:bottom w:val="none" w:sz="0" w:space="0" w:color="auto"/>
        <w:right w:val="none" w:sz="0" w:space="0" w:color="auto"/>
      </w:divBdr>
    </w:div>
    <w:div w:id="344136598">
      <w:bodyDiv w:val="1"/>
      <w:marLeft w:val="0"/>
      <w:marRight w:val="0"/>
      <w:marTop w:val="0"/>
      <w:marBottom w:val="0"/>
      <w:divBdr>
        <w:top w:val="none" w:sz="0" w:space="0" w:color="auto"/>
        <w:left w:val="none" w:sz="0" w:space="0" w:color="auto"/>
        <w:bottom w:val="none" w:sz="0" w:space="0" w:color="auto"/>
        <w:right w:val="none" w:sz="0" w:space="0" w:color="auto"/>
      </w:divBdr>
    </w:div>
    <w:div w:id="495340905">
      <w:bodyDiv w:val="1"/>
      <w:marLeft w:val="0"/>
      <w:marRight w:val="0"/>
      <w:marTop w:val="0"/>
      <w:marBottom w:val="0"/>
      <w:divBdr>
        <w:top w:val="none" w:sz="0" w:space="0" w:color="auto"/>
        <w:left w:val="none" w:sz="0" w:space="0" w:color="auto"/>
        <w:bottom w:val="none" w:sz="0" w:space="0" w:color="auto"/>
        <w:right w:val="none" w:sz="0" w:space="0" w:color="auto"/>
      </w:divBdr>
    </w:div>
    <w:div w:id="982734207">
      <w:bodyDiv w:val="1"/>
      <w:marLeft w:val="0"/>
      <w:marRight w:val="0"/>
      <w:marTop w:val="0"/>
      <w:marBottom w:val="0"/>
      <w:divBdr>
        <w:top w:val="none" w:sz="0" w:space="0" w:color="auto"/>
        <w:left w:val="none" w:sz="0" w:space="0" w:color="auto"/>
        <w:bottom w:val="none" w:sz="0" w:space="0" w:color="auto"/>
        <w:right w:val="none" w:sz="0" w:space="0" w:color="auto"/>
      </w:divBdr>
    </w:div>
    <w:div w:id="1001081762">
      <w:bodyDiv w:val="1"/>
      <w:marLeft w:val="0"/>
      <w:marRight w:val="0"/>
      <w:marTop w:val="0"/>
      <w:marBottom w:val="0"/>
      <w:divBdr>
        <w:top w:val="none" w:sz="0" w:space="0" w:color="auto"/>
        <w:left w:val="none" w:sz="0" w:space="0" w:color="auto"/>
        <w:bottom w:val="none" w:sz="0" w:space="0" w:color="auto"/>
        <w:right w:val="none" w:sz="0" w:space="0" w:color="auto"/>
      </w:divBdr>
    </w:div>
    <w:div w:id="1234850671">
      <w:bodyDiv w:val="1"/>
      <w:marLeft w:val="0"/>
      <w:marRight w:val="0"/>
      <w:marTop w:val="0"/>
      <w:marBottom w:val="0"/>
      <w:divBdr>
        <w:top w:val="none" w:sz="0" w:space="0" w:color="auto"/>
        <w:left w:val="none" w:sz="0" w:space="0" w:color="auto"/>
        <w:bottom w:val="none" w:sz="0" w:space="0" w:color="auto"/>
        <w:right w:val="none" w:sz="0" w:space="0" w:color="auto"/>
      </w:divBdr>
    </w:div>
    <w:div w:id="1276208820">
      <w:bodyDiv w:val="1"/>
      <w:marLeft w:val="0"/>
      <w:marRight w:val="0"/>
      <w:marTop w:val="0"/>
      <w:marBottom w:val="0"/>
      <w:divBdr>
        <w:top w:val="none" w:sz="0" w:space="0" w:color="auto"/>
        <w:left w:val="none" w:sz="0" w:space="0" w:color="auto"/>
        <w:bottom w:val="none" w:sz="0" w:space="0" w:color="auto"/>
        <w:right w:val="none" w:sz="0" w:space="0" w:color="auto"/>
      </w:divBdr>
    </w:div>
    <w:div w:id="1349483038">
      <w:bodyDiv w:val="1"/>
      <w:marLeft w:val="0"/>
      <w:marRight w:val="0"/>
      <w:marTop w:val="0"/>
      <w:marBottom w:val="0"/>
      <w:divBdr>
        <w:top w:val="none" w:sz="0" w:space="0" w:color="auto"/>
        <w:left w:val="none" w:sz="0" w:space="0" w:color="auto"/>
        <w:bottom w:val="none" w:sz="0" w:space="0" w:color="auto"/>
        <w:right w:val="none" w:sz="0" w:space="0" w:color="auto"/>
      </w:divBdr>
    </w:div>
    <w:div w:id="1374116489">
      <w:bodyDiv w:val="1"/>
      <w:marLeft w:val="0"/>
      <w:marRight w:val="0"/>
      <w:marTop w:val="0"/>
      <w:marBottom w:val="0"/>
      <w:divBdr>
        <w:top w:val="none" w:sz="0" w:space="0" w:color="auto"/>
        <w:left w:val="none" w:sz="0" w:space="0" w:color="auto"/>
        <w:bottom w:val="none" w:sz="0" w:space="0" w:color="auto"/>
        <w:right w:val="none" w:sz="0" w:space="0" w:color="auto"/>
      </w:divBdr>
    </w:div>
    <w:div w:id="1432966501">
      <w:bodyDiv w:val="1"/>
      <w:marLeft w:val="0"/>
      <w:marRight w:val="0"/>
      <w:marTop w:val="0"/>
      <w:marBottom w:val="0"/>
      <w:divBdr>
        <w:top w:val="none" w:sz="0" w:space="0" w:color="auto"/>
        <w:left w:val="none" w:sz="0" w:space="0" w:color="auto"/>
        <w:bottom w:val="none" w:sz="0" w:space="0" w:color="auto"/>
        <w:right w:val="none" w:sz="0" w:space="0" w:color="auto"/>
      </w:divBdr>
    </w:div>
    <w:div w:id="1550992256">
      <w:bodyDiv w:val="1"/>
      <w:marLeft w:val="0"/>
      <w:marRight w:val="0"/>
      <w:marTop w:val="0"/>
      <w:marBottom w:val="0"/>
      <w:divBdr>
        <w:top w:val="none" w:sz="0" w:space="0" w:color="auto"/>
        <w:left w:val="none" w:sz="0" w:space="0" w:color="auto"/>
        <w:bottom w:val="none" w:sz="0" w:space="0" w:color="auto"/>
        <w:right w:val="none" w:sz="0" w:space="0" w:color="auto"/>
      </w:divBdr>
    </w:div>
    <w:div w:id="1671180007">
      <w:bodyDiv w:val="1"/>
      <w:marLeft w:val="0"/>
      <w:marRight w:val="0"/>
      <w:marTop w:val="0"/>
      <w:marBottom w:val="0"/>
      <w:divBdr>
        <w:top w:val="none" w:sz="0" w:space="0" w:color="auto"/>
        <w:left w:val="none" w:sz="0" w:space="0" w:color="auto"/>
        <w:bottom w:val="none" w:sz="0" w:space="0" w:color="auto"/>
        <w:right w:val="none" w:sz="0" w:space="0" w:color="auto"/>
      </w:divBdr>
    </w:div>
    <w:div w:id="1752309155">
      <w:bodyDiv w:val="1"/>
      <w:marLeft w:val="0"/>
      <w:marRight w:val="0"/>
      <w:marTop w:val="0"/>
      <w:marBottom w:val="0"/>
      <w:divBdr>
        <w:top w:val="none" w:sz="0" w:space="0" w:color="auto"/>
        <w:left w:val="none" w:sz="0" w:space="0" w:color="auto"/>
        <w:bottom w:val="none" w:sz="0" w:space="0" w:color="auto"/>
        <w:right w:val="none" w:sz="0" w:space="0" w:color="auto"/>
      </w:divBdr>
    </w:div>
    <w:div w:id="1785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810B-7899-4422-956D-568FE409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10253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2019-03-15T08:52:00Z</cp:lastPrinted>
  <dcterms:created xsi:type="dcterms:W3CDTF">2019-03-15T09:14:00Z</dcterms:created>
  <dcterms:modified xsi:type="dcterms:W3CDTF">2019-03-15T09:14:00Z</dcterms:modified>
</cp:coreProperties>
</file>