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9706" w14:textId="77777777" w:rsidR="00202F2A" w:rsidRDefault="00202F2A" w:rsidP="00202F2A">
      <w:pPr>
        <w:spacing w:line="360" w:lineRule="auto"/>
        <w:rPr>
          <w:rFonts w:ascii="Tahoma" w:hAnsi="Tahoma" w:cs="Tahoma"/>
          <w:b/>
          <w:bCs/>
          <w:color w:val="000000"/>
          <w:sz w:val="22"/>
          <w:szCs w:val="22"/>
          <w:lang w:val="el-GR"/>
        </w:rPr>
      </w:pPr>
      <w:r>
        <w:rPr>
          <w:rFonts w:ascii="Tahoma" w:hAnsi="Tahoma" w:cs="Tahoma"/>
          <w:b/>
          <w:bCs/>
          <w:color w:val="000000"/>
          <w:sz w:val="22"/>
          <w:szCs w:val="22"/>
        </w:rPr>
        <w:t>E</w:t>
      </w:r>
      <w:r>
        <w:rPr>
          <w:rFonts w:ascii="Tahoma" w:hAnsi="Tahoma" w:cs="Tahoma"/>
          <w:b/>
          <w:bCs/>
          <w:color w:val="000000"/>
          <w:sz w:val="22"/>
          <w:szCs w:val="22"/>
          <w:lang w:val="el-GR"/>
        </w:rPr>
        <w:t xml:space="preserve">ΛΛΗΝΙΚΗ ΔΗΜΟΚΡΑΤΙΑ </w:t>
      </w:r>
      <w:r>
        <w:rPr>
          <w:rFonts w:ascii="Tahoma" w:hAnsi="Tahoma" w:cs="Tahoma"/>
          <w:b/>
          <w:bCs/>
          <w:color w:val="000000"/>
          <w:sz w:val="22"/>
          <w:szCs w:val="22"/>
          <w:lang w:val="el-GR"/>
        </w:rPr>
        <w:tab/>
      </w:r>
      <w:r>
        <w:rPr>
          <w:rFonts w:ascii="Tahoma" w:hAnsi="Tahoma" w:cs="Tahoma"/>
          <w:b/>
          <w:bCs/>
          <w:color w:val="000000"/>
          <w:sz w:val="22"/>
          <w:szCs w:val="22"/>
          <w:lang w:val="el-GR"/>
        </w:rPr>
        <w:tab/>
      </w:r>
      <w:r>
        <w:rPr>
          <w:rFonts w:ascii="Tahoma" w:hAnsi="Tahoma" w:cs="Tahoma"/>
          <w:b/>
          <w:bCs/>
          <w:color w:val="000000"/>
          <w:sz w:val="22"/>
          <w:szCs w:val="22"/>
          <w:lang w:val="el-GR"/>
        </w:rPr>
        <w:tab/>
      </w:r>
      <w:r>
        <w:rPr>
          <w:b/>
          <w:bCs/>
          <w:lang w:val="el-GR"/>
        </w:rPr>
        <w:t xml:space="preserve">ΑΔΑ: </w:t>
      </w:r>
      <w:r>
        <w:rPr>
          <w:b/>
          <w:lang w:val="el-GR"/>
        </w:rPr>
        <w:t>ΩΔΝΑΩ1Λ-ΗΜΛ</w:t>
      </w:r>
    </w:p>
    <w:p w14:paraId="4AA6B192" w14:textId="77777777" w:rsidR="00202F2A" w:rsidRDefault="00202F2A" w:rsidP="00202F2A">
      <w:pPr>
        <w:spacing w:line="360" w:lineRule="auto"/>
        <w:rPr>
          <w:rFonts w:ascii="Tahoma" w:hAnsi="Tahoma" w:cs="Tahoma"/>
          <w:b/>
          <w:bCs/>
          <w:sz w:val="22"/>
          <w:szCs w:val="22"/>
          <w:lang w:val="el-GR"/>
        </w:rPr>
      </w:pPr>
      <w:r>
        <w:rPr>
          <w:rFonts w:ascii="Tahoma" w:hAnsi="Tahoma" w:cs="Tahoma"/>
          <w:b/>
          <w:bCs/>
          <w:sz w:val="22"/>
          <w:szCs w:val="22"/>
          <w:lang w:val="el-GR"/>
        </w:rPr>
        <w:t xml:space="preserve">ΝΟΜΟΣ ΕΒΡΟΥ </w:t>
      </w:r>
      <w:r>
        <w:rPr>
          <w:rFonts w:ascii="Tahoma" w:hAnsi="Tahoma" w:cs="Tahoma"/>
          <w:b/>
          <w:bCs/>
          <w:sz w:val="22"/>
          <w:szCs w:val="22"/>
          <w:lang w:val="el-GR"/>
        </w:rPr>
        <w:tab/>
      </w:r>
      <w:r>
        <w:rPr>
          <w:rFonts w:ascii="Tahoma" w:hAnsi="Tahoma" w:cs="Tahoma"/>
          <w:b/>
          <w:bCs/>
          <w:sz w:val="22"/>
          <w:szCs w:val="22"/>
          <w:lang w:val="el-GR"/>
        </w:rPr>
        <w:tab/>
      </w:r>
      <w:r>
        <w:rPr>
          <w:rFonts w:ascii="Tahoma" w:hAnsi="Tahoma" w:cs="Tahoma"/>
          <w:b/>
          <w:bCs/>
          <w:sz w:val="22"/>
          <w:szCs w:val="22"/>
          <w:lang w:val="el-GR"/>
        </w:rPr>
        <w:tab/>
      </w:r>
      <w:r>
        <w:rPr>
          <w:rFonts w:ascii="Tahoma" w:hAnsi="Tahoma" w:cs="Tahoma"/>
          <w:b/>
          <w:bCs/>
          <w:sz w:val="22"/>
          <w:szCs w:val="22"/>
          <w:shd w:val="clear" w:color="auto" w:fill="FFFFFF"/>
          <w:lang w:val="el-GR"/>
        </w:rPr>
        <w:tab/>
      </w:r>
      <w:r>
        <w:rPr>
          <w:rFonts w:ascii="Tahoma" w:hAnsi="Tahoma" w:cs="Tahoma"/>
          <w:b/>
          <w:bCs/>
          <w:color w:val="468847"/>
          <w:sz w:val="22"/>
          <w:szCs w:val="22"/>
          <w:shd w:val="clear" w:color="auto" w:fill="FFFFFF"/>
          <w:lang w:val="el-GR"/>
        </w:rPr>
        <w:t xml:space="preserve">                                  </w:t>
      </w:r>
    </w:p>
    <w:p w14:paraId="77F7198F" w14:textId="77777777" w:rsidR="00202F2A" w:rsidRDefault="00202F2A" w:rsidP="00202F2A">
      <w:pPr>
        <w:spacing w:line="360" w:lineRule="auto"/>
        <w:rPr>
          <w:rFonts w:ascii="Tahoma" w:hAnsi="Tahoma" w:cs="Tahoma"/>
          <w:b/>
          <w:bCs/>
          <w:sz w:val="22"/>
          <w:szCs w:val="22"/>
          <w:lang w:val="el-GR"/>
        </w:rPr>
      </w:pPr>
      <w:r>
        <w:rPr>
          <w:rFonts w:ascii="Tahoma" w:hAnsi="Tahoma" w:cs="Tahoma"/>
          <w:b/>
          <w:bCs/>
          <w:sz w:val="22"/>
          <w:szCs w:val="22"/>
          <w:lang w:val="el-GR"/>
        </w:rPr>
        <w:t xml:space="preserve">ΔΗΜΟΣ ΣΑΜΟΘΡΑΚΗΣ                                            </w:t>
      </w:r>
    </w:p>
    <w:p w14:paraId="5D9C75E3" w14:textId="77777777" w:rsidR="00202F2A" w:rsidRDefault="00202F2A" w:rsidP="00202F2A">
      <w:pPr>
        <w:suppressAutoHyphens w:val="0"/>
        <w:spacing w:after="160" w:line="360" w:lineRule="auto"/>
        <w:jc w:val="both"/>
        <w:outlineLvl w:val="0"/>
        <w:rPr>
          <w:rFonts w:ascii="Tahoma" w:hAnsi="Tahoma" w:cs="Tahoma"/>
          <w:b/>
          <w:bCs/>
          <w:kern w:val="2"/>
          <w:sz w:val="22"/>
          <w:szCs w:val="22"/>
          <w:lang w:val="el-GR"/>
        </w:rPr>
      </w:pPr>
      <w:r>
        <w:rPr>
          <w:rFonts w:ascii="Tahoma" w:hAnsi="Tahoma" w:cs="Tahoma"/>
          <w:b/>
          <w:bCs/>
          <w:kern w:val="2"/>
          <w:sz w:val="22"/>
          <w:szCs w:val="22"/>
          <w:lang w:val="el-GR"/>
        </w:rPr>
        <w:t>Αριθμ. Πρωτ. :6375/26-10-2020</w:t>
      </w:r>
    </w:p>
    <w:p w14:paraId="566377E1" w14:textId="77777777" w:rsidR="00202F2A" w:rsidRDefault="00202F2A" w:rsidP="00202F2A">
      <w:pPr>
        <w:spacing w:line="360" w:lineRule="auto"/>
        <w:jc w:val="center"/>
        <w:rPr>
          <w:rFonts w:ascii="Tahoma" w:hAnsi="Tahoma" w:cs="Tahoma"/>
          <w:b/>
          <w:bCs/>
          <w:sz w:val="22"/>
          <w:szCs w:val="22"/>
          <w:lang w:val="el-GR"/>
        </w:rPr>
      </w:pPr>
      <w:r>
        <w:rPr>
          <w:rFonts w:ascii="Tahoma" w:hAnsi="Tahoma" w:cs="Tahoma"/>
          <w:b/>
          <w:bCs/>
          <w:sz w:val="22"/>
          <w:szCs w:val="22"/>
          <w:lang w:val="el-GR"/>
        </w:rPr>
        <w:t>ΑΠΟΣΠΑΣΜΑ</w:t>
      </w:r>
    </w:p>
    <w:p w14:paraId="40FADA97" w14:textId="77777777" w:rsidR="00202F2A" w:rsidRDefault="00202F2A" w:rsidP="00202F2A">
      <w:pPr>
        <w:spacing w:line="360" w:lineRule="auto"/>
        <w:ind w:right="28"/>
        <w:jc w:val="center"/>
        <w:rPr>
          <w:rFonts w:ascii="Tahoma" w:hAnsi="Tahoma" w:cs="Tahoma"/>
          <w:sz w:val="22"/>
          <w:szCs w:val="22"/>
          <w:lang w:val="el-GR"/>
        </w:rPr>
      </w:pPr>
      <w:r>
        <w:rPr>
          <w:rFonts w:ascii="Tahoma" w:hAnsi="Tahoma" w:cs="Tahoma"/>
          <w:b/>
          <w:bCs/>
          <w:sz w:val="22"/>
          <w:szCs w:val="22"/>
          <w:lang w:val="el-GR"/>
        </w:rPr>
        <w:t>Από το Πρακτικό 6/13-3-2020 της συνεδρίασης της Οικονομικής επιτροπής του Δήμου Σαμοθράκης</w:t>
      </w:r>
    </w:p>
    <w:p w14:paraId="72A0A340" w14:textId="77777777" w:rsidR="00202F2A" w:rsidRDefault="00202F2A" w:rsidP="00202F2A">
      <w:pPr>
        <w:spacing w:line="360" w:lineRule="auto"/>
        <w:ind w:right="-96" w:firstLine="720"/>
        <w:jc w:val="both"/>
        <w:rPr>
          <w:rFonts w:ascii="Tahoma" w:hAnsi="Tahoma" w:cs="Tahoma"/>
          <w:b/>
          <w:bCs/>
          <w:sz w:val="22"/>
          <w:szCs w:val="22"/>
          <w:lang w:val="el-GR"/>
        </w:rPr>
      </w:pPr>
      <w:r>
        <w:rPr>
          <w:rFonts w:ascii="Tahoma" w:hAnsi="Tahoma" w:cs="Tahoma"/>
          <w:sz w:val="22"/>
          <w:szCs w:val="22"/>
          <w:lang w:val="el-GR"/>
        </w:rPr>
        <w:t xml:space="preserve">Στη Σαμοθράκη, σήμερα, 13-3-2020 και ώρα 13:30 στο Δημοτικό Κατάστημα  του Δήμου Σαμοθράκης συνήλθε σε τακτική συνεδρίαση η Οικονομική Επιτροπή, ύστερα από την 1188/9-3-2020 πρόσκληση του Προέδρου, που δημοσιεύτηκε στην ιστοσελίδα και επιδόθηκε με αποδεικτικό στα μέλη της Ο.Ε., σύμφωνα με το άρθρο 75 του Ν.3852/10. </w:t>
      </w:r>
    </w:p>
    <w:p w14:paraId="17A3CAA2" w14:textId="77777777" w:rsidR="00202F2A" w:rsidRDefault="00202F2A" w:rsidP="00202F2A">
      <w:pPr>
        <w:spacing w:line="360" w:lineRule="auto"/>
        <w:jc w:val="center"/>
        <w:rPr>
          <w:rFonts w:ascii="Arial" w:hAnsi="Arial" w:cs="Arial"/>
          <w:b/>
          <w:sz w:val="22"/>
          <w:szCs w:val="22"/>
          <w:lang w:val="el-GR"/>
        </w:rPr>
      </w:pPr>
    </w:p>
    <w:p w14:paraId="01A1706A" w14:textId="77777777" w:rsidR="00202F2A" w:rsidRDefault="00202F2A" w:rsidP="00202F2A">
      <w:pPr>
        <w:autoSpaceDE w:val="0"/>
        <w:rPr>
          <w:rFonts w:ascii="Verdana" w:hAnsi="Verdana" w:cs="Verdana"/>
          <w:sz w:val="20"/>
          <w:szCs w:val="20"/>
          <w:lang w:val="el-GR"/>
        </w:rPr>
      </w:pPr>
    </w:p>
    <w:p w14:paraId="29623188" w14:textId="77777777" w:rsidR="00202F2A" w:rsidRDefault="00202F2A" w:rsidP="00202F2A">
      <w:pPr>
        <w:tabs>
          <w:tab w:val="left" w:pos="0"/>
        </w:tabs>
        <w:autoSpaceDE w:val="0"/>
        <w:spacing w:line="360" w:lineRule="auto"/>
        <w:ind w:right="-1091"/>
        <w:rPr>
          <w:rFonts w:ascii="Verdana" w:hAnsi="Verdana" w:cs="Verdana"/>
          <w:b/>
          <w:bCs/>
          <w:sz w:val="20"/>
          <w:szCs w:val="20"/>
          <w:lang w:val="el-GR"/>
        </w:rPr>
      </w:pPr>
      <w:r>
        <w:rPr>
          <w:rFonts w:ascii="Verdana" w:hAnsi="Verdana" w:cs="Verdana"/>
          <w:b/>
          <w:bCs/>
          <w:sz w:val="20"/>
          <w:szCs w:val="20"/>
          <w:lang w:val="el-GR"/>
        </w:rPr>
        <w:t>ΘΕΜΑ 3</w:t>
      </w:r>
      <w:r>
        <w:rPr>
          <w:rFonts w:ascii="Verdana" w:hAnsi="Verdana" w:cs="Verdana"/>
          <w:b/>
          <w:bCs/>
          <w:sz w:val="20"/>
          <w:szCs w:val="20"/>
        </w:rPr>
        <w:t>o</w:t>
      </w:r>
      <w:r>
        <w:rPr>
          <w:rFonts w:ascii="Verdana" w:hAnsi="Verdana" w:cs="Verdana"/>
          <w:b/>
          <w:bCs/>
          <w:sz w:val="20"/>
          <w:szCs w:val="20"/>
          <w:lang w:val="el-GR"/>
        </w:rPr>
        <w:t>: Εκτός ημερήσιας διάταξης : Περί εισήγησης Οικονομικής Επιτροπής για ανάθεση σε δικηγόρο  χειρισμού ζητήματος ειδικής σημασίας για τα συμφέροντα του Δήμου.</w:t>
      </w:r>
    </w:p>
    <w:p w14:paraId="3712E987" w14:textId="77777777" w:rsidR="00202F2A" w:rsidRDefault="00202F2A" w:rsidP="00202F2A">
      <w:pPr>
        <w:tabs>
          <w:tab w:val="left" w:pos="0"/>
        </w:tabs>
        <w:autoSpaceDE w:val="0"/>
        <w:spacing w:line="360" w:lineRule="auto"/>
        <w:ind w:right="-1091"/>
        <w:rPr>
          <w:rFonts w:ascii="Verdana" w:hAnsi="Verdana" w:cs="Verdana"/>
          <w:b/>
          <w:bCs/>
          <w:sz w:val="20"/>
          <w:szCs w:val="20"/>
          <w:lang w:val="el-GR"/>
        </w:rPr>
      </w:pPr>
      <w:r>
        <w:rPr>
          <w:rFonts w:ascii="Verdana" w:hAnsi="Verdana" w:cs="Verdana"/>
          <w:b/>
          <w:bCs/>
          <w:sz w:val="20"/>
          <w:szCs w:val="20"/>
          <w:lang w:val="el-GR"/>
        </w:rPr>
        <w:t xml:space="preserve"> </w:t>
      </w:r>
    </w:p>
    <w:p w14:paraId="6B95AB15" w14:textId="77777777" w:rsidR="00202F2A" w:rsidRDefault="00202F2A" w:rsidP="00202F2A">
      <w:pPr>
        <w:tabs>
          <w:tab w:val="left" w:pos="0"/>
        </w:tabs>
        <w:autoSpaceDE w:val="0"/>
        <w:spacing w:line="360" w:lineRule="auto"/>
        <w:ind w:right="-1091"/>
        <w:rPr>
          <w:rFonts w:ascii="Verdana" w:hAnsi="Verdana" w:cs="Verdana"/>
          <w:b/>
          <w:bCs/>
          <w:sz w:val="20"/>
          <w:szCs w:val="20"/>
          <w:lang w:val="el-GR"/>
        </w:rPr>
      </w:pPr>
    </w:p>
    <w:p w14:paraId="67D12E47" w14:textId="77777777" w:rsidR="00202F2A" w:rsidRDefault="00202F2A" w:rsidP="00202F2A">
      <w:pPr>
        <w:tabs>
          <w:tab w:val="left" w:pos="0"/>
        </w:tabs>
        <w:autoSpaceDE w:val="0"/>
        <w:spacing w:line="360" w:lineRule="auto"/>
        <w:ind w:right="-1091"/>
        <w:rPr>
          <w:rFonts w:ascii="Verdana" w:hAnsi="Verdana" w:cs="Verdana"/>
          <w:color w:val="333333"/>
          <w:sz w:val="20"/>
          <w:szCs w:val="20"/>
          <w:lang w:val="el-GR"/>
        </w:rPr>
      </w:pPr>
      <w:r>
        <w:rPr>
          <w:rFonts w:ascii="Verdana" w:hAnsi="Verdana" w:cs="Verdana"/>
          <w:b/>
          <w:bCs/>
          <w:sz w:val="20"/>
          <w:szCs w:val="20"/>
        </w:rPr>
        <w:t>A</w:t>
      </w:r>
      <w:r>
        <w:rPr>
          <w:rFonts w:ascii="Verdana" w:hAnsi="Verdana" w:cs="Verdana"/>
          <w:b/>
          <w:bCs/>
          <w:sz w:val="20"/>
          <w:szCs w:val="20"/>
          <w:lang w:val="el-GR"/>
        </w:rPr>
        <w:t>ριθμ. Απόφ. :57</w:t>
      </w:r>
    </w:p>
    <w:p w14:paraId="5EE93820" w14:textId="77777777" w:rsidR="00202F2A" w:rsidRDefault="00202F2A" w:rsidP="00202F2A">
      <w:pPr>
        <w:keepNext/>
        <w:autoSpaceDE w:val="0"/>
        <w:spacing w:line="360" w:lineRule="auto"/>
        <w:ind w:right="-99"/>
        <w:rPr>
          <w:rFonts w:ascii="Verdana" w:hAnsi="Verdana" w:cs="Verdana"/>
          <w:color w:val="333333"/>
          <w:sz w:val="20"/>
          <w:szCs w:val="20"/>
          <w:lang w:val="el-GR"/>
        </w:rPr>
      </w:pPr>
    </w:p>
    <w:p w14:paraId="341B17C4" w14:textId="77777777" w:rsidR="00202F2A" w:rsidRDefault="00202F2A" w:rsidP="00202F2A">
      <w:pPr>
        <w:autoSpaceDE w:val="0"/>
        <w:spacing w:line="360" w:lineRule="auto"/>
        <w:ind w:right="-99" w:firstLine="720"/>
        <w:jc w:val="both"/>
        <w:rPr>
          <w:rFonts w:ascii="Verdana" w:hAnsi="Verdana" w:cs="Verdana"/>
          <w:color w:val="333333"/>
          <w:sz w:val="20"/>
          <w:szCs w:val="20"/>
          <w:lang w:val="el-GR"/>
        </w:rPr>
      </w:pPr>
      <w:r>
        <w:rPr>
          <w:rFonts w:ascii="Verdana" w:hAnsi="Verdana" w:cs="Verdana"/>
          <w:color w:val="333333"/>
          <w:sz w:val="20"/>
          <w:szCs w:val="20"/>
          <w:lang w:val="el-GR"/>
        </w:rPr>
        <w:t>Αφού διαπιστώθηκε νόμιμη απαρτία, δηλαδή σε σύνολο επτά  (7) μελών βρέθηκαν παρόντα τα παρακάτω τέσσερα (4) μέλη:</w:t>
      </w: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202F2A" w14:paraId="73701E18" w14:textId="77777777" w:rsidTr="00202F2A">
        <w:tc>
          <w:tcPr>
            <w:tcW w:w="4265" w:type="dxa"/>
            <w:hideMark/>
          </w:tcPr>
          <w:p w14:paraId="0E6B8283" w14:textId="77777777" w:rsidR="00202F2A" w:rsidRDefault="00202F2A">
            <w:pPr>
              <w:spacing w:line="360" w:lineRule="auto"/>
              <w:rPr>
                <w:rFonts w:ascii="Tahoma" w:hAnsi="Tahoma" w:cs="Tahoma"/>
                <w:b/>
                <w:bCs/>
                <w:sz w:val="22"/>
                <w:szCs w:val="22"/>
                <w:lang w:val="el-GR"/>
              </w:rPr>
            </w:pPr>
            <w:r>
              <w:rPr>
                <w:rFonts w:ascii="Tahoma" w:hAnsi="Tahoma" w:cs="Tahoma"/>
                <w:b/>
                <w:bCs/>
                <w:sz w:val="22"/>
                <w:szCs w:val="22"/>
                <w:lang w:val="el-GR"/>
              </w:rPr>
              <w:t xml:space="preserve">                     ΠΑΡΟΝΤΕΣ</w:t>
            </w:r>
          </w:p>
        </w:tc>
        <w:tc>
          <w:tcPr>
            <w:tcW w:w="4060" w:type="dxa"/>
            <w:hideMark/>
          </w:tcPr>
          <w:p w14:paraId="4D7A99EE" w14:textId="77777777" w:rsidR="00202F2A" w:rsidRDefault="00202F2A">
            <w:pPr>
              <w:spacing w:line="360" w:lineRule="auto"/>
              <w:rPr>
                <w:rFonts w:ascii="Tahoma" w:hAnsi="Tahoma" w:cs="Tahoma"/>
                <w:sz w:val="22"/>
                <w:szCs w:val="22"/>
                <w:lang w:val="el-GR"/>
              </w:rPr>
            </w:pPr>
            <w:r>
              <w:rPr>
                <w:rFonts w:ascii="Tahoma" w:hAnsi="Tahoma" w:cs="Tahoma"/>
                <w:b/>
                <w:bCs/>
                <w:sz w:val="22"/>
                <w:szCs w:val="22"/>
                <w:lang w:val="el-GR"/>
              </w:rPr>
              <w:t xml:space="preserve">     ΑΠΟΝΤΕΣ</w:t>
            </w:r>
          </w:p>
        </w:tc>
      </w:tr>
      <w:tr w:rsidR="00202F2A" w14:paraId="3EB50FE4" w14:textId="77777777" w:rsidTr="00202F2A">
        <w:tc>
          <w:tcPr>
            <w:tcW w:w="4265" w:type="dxa"/>
          </w:tcPr>
          <w:p w14:paraId="2F3F685E" w14:textId="77777777" w:rsidR="00202F2A" w:rsidRDefault="00202F2A">
            <w:pPr>
              <w:spacing w:line="360" w:lineRule="auto"/>
              <w:rPr>
                <w:rFonts w:ascii="Tahoma" w:hAnsi="Tahoma" w:cs="Tahoma"/>
                <w:sz w:val="22"/>
                <w:szCs w:val="22"/>
                <w:lang w:val="el-GR"/>
              </w:rPr>
            </w:pPr>
            <w:r>
              <w:rPr>
                <w:rFonts w:ascii="Tahoma" w:hAnsi="Tahoma" w:cs="Tahoma"/>
                <w:sz w:val="22"/>
                <w:szCs w:val="22"/>
                <w:lang w:val="el-GR"/>
              </w:rPr>
              <w:t>1.Γαλατούμος Νικόλαος-Πρόεδρος ΟΕ</w:t>
            </w:r>
          </w:p>
          <w:p w14:paraId="2E93BC7C" w14:textId="77777777" w:rsidR="00202F2A" w:rsidRDefault="00202F2A">
            <w:pPr>
              <w:spacing w:line="360" w:lineRule="auto"/>
              <w:rPr>
                <w:rFonts w:ascii="Tahoma" w:hAnsi="Tahoma" w:cs="Tahoma"/>
                <w:sz w:val="22"/>
                <w:szCs w:val="22"/>
                <w:lang w:val="el-GR"/>
              </w:rPr>
            </w:pPr>
            <w:r>
              <w:rPr>
                <w:rFonts w:ascii="Tahoma" w:hAnsi="Tahoma" w:cs="Tahoma"/>
                <w:sz w:val="22"/>
                <w:szCs w:val="22"/>
                <w:lang w:val="el-GR"/>
              </w:rPr>
              <w:t>2.Σαράντος Γεώργιος- Μέλος ΟΕ</w:t>
            </w:r>
          </w:p>
          <w:p w14:paraId="74B2AED2" w14:textId="77777777" w:rsidR="00202F2A" w:rsidRDefault="00202F2A">
            <w:pPr>
              <w:spacing w:line="360" w:lineRule="auto"/>
              <w:rPr>
                <w:rFonts w:ascii="Tahoma" w:hAnsi="Tahoma" w:cs="Tahoma"/>
                <w:sz w:val="22"/>
                <w:szCs w:val="22"/>
                <w:lang w:val="el-GR"/>
              </w:rPr>
            </w:pPr>
            <w:r>
              <w:rPr>
                <w:rFonts w:ascii="Tahoma" w:hAnsi="Tahoma" w:cs="Tahoma"/>
                <w:sz w:val="22"/>
                <w:szCs w:val="22"/>
                <w:lang w:val="el-GR"/>
              </w:rPr>
              <w:t>3.Καραμήτσου  Κατερίνα– Μέλος ΟΕ</w:t>
            </w:r>
          </w:p>
          <w:p w14:paraId="05E99CF6" w14:textId="77777777" w:rsidR="00202F2A" w:rsidRDefault="00202F2A">
            <w:pPr>
              <w:spacing w:line="360" w:lineRule="auto"/>
              <w:rPr>
                <w:rFonts w:ascii="Tahoma" w:hAnsi="Tahoma" w:cs="Tahoma"/>
                <w:sz w:val="22"/>
                <w:szCs w:val="22"/>
                <w:lang w:val="el-GR"/>
              </w:rPr>
            </w:pPr>
            <w:r>
              <w:rPr>
                <w:rFonts w:ascii="Tahoma" w:hAnsi="Tahoma" w:cs="Tahoma"/>
                <w:sz w:val="22"/>
                <w:szCs w:val="22"/>
                <w:lang w:val="el-GR"/>
              </w:rPr>
              <w:t>4. Γρηγόραινας Ιωάννης– Μέλος ΟΕ</w:t>
            </w:r>
          </w:p>
          <w:p w14:paraId="6E3747C8" w14:textId="77777777" w:rsidR="00202F2A" w:rsidRDefault="00202F2A">
            <w:pPr>
              <w:spacing w:line="360" w:lineRule="auto"/>
              <w:rPr>
                <w:rFonts w:ascii="Tahoma" w:hAnsi="Tahoma" w:cs="Tahoma"/>
                <w:sz w:val="22"/>
                <w:szCs w:val="22"/>
                <w:lang w:val="el-GR"/>
              </w:rPr>
            </w:pPr>
            <w:r>
              <w:rPr>
                <w:rFonts w:ascii="Tahoma" w:hAnsi="Tahoma" w:cs="Tahoma"/>
                <w:sz w:val="22"/>
                <w:szCs w:val="22"/>
                <w:lang w:val="el-GR"/>
              </w:rPr>
              <w:t>5. Τερζή Αναστασία– Μέλος ΟΕ</w:t>
            </w:r>
          </w:p>
          <w:p w14:paraId="59C9A942" w14:textId="77777777" w:rsidR="00202F2A" w:rsidRDefault="00202F2A">
            <w:pPr>
              <w:spacing w:line="360" w:lineRule="auto"/>
              <w:rPr>
                <w:rFonts w:ascii="Tahoma" w:hAnsi="Tahoma" w:cs="Tahoma"/>
                <w:sz w:val="22"/>
                <w:szCs w:val="22"/>
                <w:lang w:val="el-GR"/>
              </w:rPr>
            </w:pPr>
            <w:r>
              <w:rPr>
                <w:rFonts w:ascii="Tahoma" w:hAnsi="Tahoma" w:cs="Tahoma"/>
                <w:sz w:val="22"/>
                <w:szCs w:val="22"/>
                <w:lang w:val="el-GR"/>
              </w:rPr>
              <w:t>6.Αντωνάκη Μόραλη Χρυσάνθη. – Μέλος ΟΕ</w:t>
            </w:r>
          </w:p>
          <w:p w14:paraId="286F2E82" w14:textId="77777777" w:rsidR="00202F2A" w:rsidRDefault="00202F2A">
            <w:pPr>
              <w:spacing w:line="360" w:lineRule="auto"/>
              <w:rPr>
                <w:rFonts w:ascii="Tahoma" w:hAnsi="Tahoma" w:cs="Tahoma"/>
                <w:sz w:val="22"/>
                <w:szCs w:val="22"/>
                <w:lang w:val="el-GR"/>
              </w:rPr>
            </w:pPr>
          </w:p>
          <w:p w14:paraId="4C57E96C" w14:textId="77777777" w:rsidR="00202F2A" w:rsidRDefault="00202F2A">
            <w:pPr>
              <w:spacing w:line="360" w:lineRule="auto"/>
              <w:ind w:left="360"/>
              <w:rPr>
                <w:rFonts w:ascii="Tahoma" w:hAnsi="Tahoma" w:cs="Tahoma"/>
                <w:sz w:val="22"/>
                <w:szCs w:val="22"/>
                <w:lang w:val="el-GR"/>
              </w:rPr>
            </w:pPr>
          </w:p>
        </w:tc>
        <w:tc>
          <w:tcPr>
            <w:tcW w:w="4060" w:type="dxa"/>
          </w:tcPr>
          <w:p w14:paraId="63A2B6EA" w14:textId="77777777" w:rsidR="00202F2A" w:rsidRDefault="00202F2A">
            <w:pPr>
              <w:spacing w:line="360" w:lineRule="auto"/>
              <w:rPr>
                <w:rFonts w:ascii="Tahoma" w:hAnsi="Tahoma" w:cs="Tahoma"/>
                <w:sz w:val="22"/>
                <w:szCs w:val="22"/>
                <w:lang w:val="el-GR"/>
              </w:rPr>
            </w:pPr>
            <w:r>
              <w:rPr>
                <w:rFonts w:ascii="Tahoma" w:hAnsi="Tahoma" w:cs="Tahoma"/>
                <w:sz w:val="22"/>
                <w:szCs w:val="22"/>
                <w:lang w:val="el-GR"/>
              </w:rPr>
              <w:t>1.Βίτσας Αθανάσιος ΟΕ</w:t>
            </w:r>
          </w:p>
          <w:p w14:paraId="74501150" w14:textId="77777777" w:rsidR="00202F2A" w:rsidRDefault="00202F2A">
            <w:pPr>
              <w:spacing w:line="360" w:lineRule="auto"/>
              <w:rPr>
                <w:rFonts w:ascii="Tahoma" w:hAnsi="Tahoma" w:cs="Tahoma"/>
                <w:sz w:val="22"/>
                <w:szCs w:val="22"/>
                <w:lang w:val="el-GR"/>
              </w:rPr>
            </w:pPr>
          </w:p>
        </w:tc>
      </w:tr>
    </w:tbl>
    <w:p w14:paraId="432F71F9" w14:textId="77777777" w:rsidR="00202F2A" w:rsidRDefault="00202F2A" w:rsidP="00202F2A">
      <w:pPr>
        <w:autoSpaceDE w:val="0"/>
        <w:spacing w:line="360" w:lineRule="auto"/>
        <w:ind w:right="-99" w:firstLine="720"/>
        <w:jc w:val="both"/>
        <w:rPr>
          <w:rFonts w:ascii="Verdana" w:hAnsi="Verdana" w:cs="Verdana"/>
          <w:color w:val="333333"/>
          <w:sz w:val="20"/>
          <w:szCs w:val="20"/>
          <w:lang w:val="el-GR"/>
        </w:rPr>
      </w:pPr>
    </w:p>
    <w:p w14:paraId="0E3436A0" w14:textId="77777777" w:rsidR="00202F2A" w:rsidRDefault="00202F2A" w:rsidP="00202F2A">
      <w:pPr>
        <w:pStyle w:val="21"/>
        <w:widowControl/>
        <w:ind w:right="43" w:firstLine="720"/>
        <w:rPr>
          <w:rFonts w:ascii="Verdana" w:hAnsi="Verdana" w:cs="Verdana"/>
          <w:sz w:val="20"/>
          <w:szCs w:val="20"/>
        </w:rPr>
      </w:pPr>
    </w:p>
    <w:p w14:paraId="04205173" w14:textId="77777777" w:rsidR="00202F2A" w:rsidRDefault="00202F2A" w:rsidP="00202F2A">
      <w:pPr>
        <w:pStyle w:val="21"/>
        <w:widowControl/>
        <w:ind w:right="43" w:firstLine="720"/>
        <w:rPr>
          <w:rFonts w:ascii="Verdana" w:hAnsi="Verdana" w:cs="Verdana"/>
          <w:sz w:val="20"/>
          <w:szCs w:val="20"/>
        </w:rPr>
      </w:pPr>
    </w:p>
    <w:p w14:paraId="66E15A87" w14:textId="77777777" w:rsidR="00202F2A" w:rsidRDefault="00202F2A" w:rsidP="00202F2A">
      <w:pPr>
        <w:tabs>
          <w:tab w:val="left" w:pos="0"/>
        </w:tabs>
        <w:autoSpaceDE w:val="0"/>
        <w:spacing w:line="360" w:lineRule="auto"/>
        <w:ind w:right="-1091"/>
        <w:rPr>
          <w:rFonts w:ascii="Verdana" w:hAnsi="Verdana" w:cs="Verdana"/>
          <w:b/>
          <w:bCs/>
          <w:sz w:val="20"/>
          <w:szCs w:val="20"/>
          <w:lang w:val="el-GR"/>
        </w:rPr>
      </w:pPr>
      <w:r>
        <w:rPr>
          <w:rFonts w:ascii="Verdana" w:hAnsi="Verdana" w:cs="Verdana"/>
          <w:sz w:val="20"/>
          <w:szCs w:val="20"/>
          <w:lang w:val="el-GR"/>
        </w:rPr>
        <w:t>Τα πρακτικά τηρήθηκαν από τον κ. Αποστολούδια Πέτρο. Ο Πρόεδρος  εισηγούμενος το 3</w:t>
      </w:r>
      <w:r>
        <w:rPr>
          <w:rFonts w:ascii="Verdana" w:hAnsi="Verdana" w:cs="Verdana"/>
          <w:sz w:val="20"/>
          <w:szCs w:val="20"/>
          <w:vertAlign w:val="superscript"/>
          <w:lang w:val="el-GR"/>
        </w:rPr>
        <w:t>ο</w:t>
      </w:r>
      <w:r>
        <w:rPr>
          <w:rFonts w:ascii="Verdana" w:hAnsi="Verdana" w:cs="Verdana"/>
          <w:sz w:val="20"/>
          <w:szCs w:val="20"/>
          <w:lang w:val="el-GR"/>
        </w:rPr>
        <w:t xml:space="preserve">  θέμα</w:t>
      </w:r>
      <w:r>
        <w:rPr>
          <w:rFonts w:ascii="Verdana" w:hAnsi="Verdana" w:cs="Verdana"/>
          <w:b/>
          <w:bCs/>
          <w:sz w:val="20"/>
          <w:szCs w:val="20"/>
          <w:lang w:val="el-GR"/>
        </w:rPr>
        <w:t xml:space="preserve"> Περί εισήγησης Οικονομικής Επιτροπής για ανάθεση σε δικηγόρο  χειρισμού ζητήματος ειδικής σημασίας για τα συμφέροντα του Δήμου.</w:t>
      </w:r>
    </w:p>
    <w:p w14:paraId="6E5ADE42" w14:textId="77777777" w:rsidR="00202F2A" w:rsidRDefault="00202F2A" w:rsidP="00202F2A">
      <w:pPr>
        <w:pStyle w:val="21"/>
        <w:widowControl/>
        <w:ind w:right="43" w:firstLine="720"/>
        <w:rPr>
          <w:rFonts w:ascii="Verdana" w:hAnsi="Verdana" w:cs="Verdana"/>
          <w:b/>
          <w:sz w:val="20"/>
          <w:szCs w:val="20"/>
        </w:rPr>
      </w:pPr>
      <w:r>
        <w:rPr>
          <w:rFonts w:ascii="Verdana" w:hAnsi="Verdana" w:cs="Verdana"/>
          <w:sz w:val="20"/>
          <w:szCs w:val="20"/>
        </w:rPr>
        <w:t xml:space="preserve">  </w:t>
      </w:r>
      <w:r>
        <w:rPr>
          <w:rFonts w:ascii="Verdana" w:hAnsi="Verdana" w:cs="Verdana"/>
          <w:b/>
          <w:color w:val="1C1C1C"/>
          <w:sz w:val="20"/>
          <w:szCs w:val="20"/>
        </w:rPr>
        <w:t xml:space="preserve"> </w:t>
      </w:r>
    </w:p>
    <w:p w14:paraId="2F0D756D" w14:textId="77777777" w:rsidR="00202F2A" w:rsidRDefault="00202F2A" w:rsidP="00202F2A">
      <w:pPr>
        <w:tabs>
          <w:tab w:val="left" w:pos="0"/>
        </w:tabs>
        <w:autoSpaceDE w:val="0"/>
        <w:spacing w:line="360" w:lineRule="auto"/>
        <w:ind w:right="-1091"/>
        <w:rPr>
          <w:rFonts w:ascii="Verdana" w:hAnsi="Verdana" w:cs="Verdana"/>
          <w:b/>
          <w:bCs/>
          <w:sz w:val="20"/>
          <w:szCs w:val="20"/>
          <w:lang w:val="el-GR"/>
        </w:rPr>
      </w:pPr>
      <w:r>
        <w:rPr>
          <w:rFonts w:ascii="Verdana" w:hAnsi="Verdana" w:cs="Verdana"/>
          <w:sz w:val="20"/>
          <w:szCs w:val="20"/>
          <w:lang w:val="el-GR"/>
        </w:rPr>
        <w:t>Με την περίπτωση ιε της παρ.1 του άρθρου 72 του Ν.3852/10 ορίζεται ότι η  Οικονομική Επιτροπή αποφασίζει για την πρόσληψη πληρεξουσίου δικηγόρου και για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w:t>
      </w:r>
    </w:p>
    <w:p w14:paraId="325E9C5B" w14:textId="77777777" w:rsidR="00202F2A" w:rsidRDefault="00202F2A" w:rsidP="00202F2A">
      <w:pPr>
        <w:pStyle w:val="1"/>
        <w:widowControl/>
        <w:spacing w:line="360" w:lineRule="auto"/>
        <w:rPr>
          <w:rFonts w:ascii="Verdana" w:hAnsi="Verdana" w:cs="Verdana"/>
          <w:sz w:val="20"/>
          <w:szCs w:val="20"/>
        </w:rPr>
      </w:pPr>
    </w:p>
    <w:p w14:paraId="72A12D04" w14:textId="77777777" w:rsidR="00202F2A" w:rsidRDefault="00202F2A" w:rsidP="00202F2A">
      <w:pPr>
        <w:pStyle w:val="1"/>
        <w:widowControl/>
        <w:spacing w:line="360" w:lineRule="auto"/>
        <w:jc w:val="both"/>
        <w:rPr>
          <w:rFonts w:ascii="Verdana" w:hAnsi="Verdana" w:cs="Verdana"/>
          <w:sz w:val="20"/>
          <w:szCs w:val="20"/>
        </w:rPr>
      </w:pPr>
      <w:r>
        <w:rPr>
          <w:rFonts w:ascii="Verdana" w:hAnsi="Verdana" w:cs="Verdana"/>
          <w:sz w:val="20"/>
          <w:szCs w:val="20"/>
        </w:rPr>
        <w:t xml:space="preserve">Μπορεί επίσης να αναθέτει την παροχή γνωμοδοτήσεων, μόνο εφόσον δεν έχουν προσληφθεί δικηγόροι, με μηνιαία αντιμισθία. </w:t>
      </w:r>
      <w:r>
        <w:rPr>
          <w:rFonts w:ascii="Verdana" w:hAnsi="Verdana" w:cs="Verdana"/>
          <w:b/>
          <w:bCs/>
          <w:sz w:val="20"/>
          <w:szCs w:val="20"/>
        </w:rPr>
        <w:t>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τις διατάξεις του άρθρου 281 του Κ.Δ.Κ..</w:t>
      </w:r>
    </w:p>
    <w:p w14:paraId="2C48EA1D" w14:textId="77777777" w:rsidR="00202F2A" w:rsidRDefault="00202F2A" w:rsidP="00202F2A">
      <w:pPr>
        <w:pStyle w:val="1"/>
        <w:widowControl/>
        <w:spacing w:line="360" w:lineRule="auto"/>
        <w:jc w:val="both"/>
        <w:rPr>
          <w:rFonts w:ascii="Verdana" w:hAnsi="Verdana" w:cs="Verdana"/>
          <w:sz w:val="20"/>
          <w:szCs w:val="20"/>
        </w:rPr>
      </w:pPr>
    </w:p>
    <w:p w14:paraId="044A3786" w14:textId="77777777" w:rsidR="00202F2A" w:rsidRDefault="00202F2A" w:rsidP="00202F2A">
      <w:pPr>
        <w:pStyle w:val="1"/>
        <w:widowControl/>
        <w:spacing w:line="360" w:lineRule="auto"/>
        <w:jc w:val="both"/>
        <w:rPr>
          <w:rFonts w:ascii="Verdana" w:hAnsi="Verdana" w:cs="Verdana"/>
          <w:sz w:val="20"/>
          <w:szCs w:val="20"/>
        </w:rPr>
      </w:pPr>
      <w:r>
        <w:rPr>
          <w:rFonts w:ascii="Verdana" w:hAnsi="Verdana" w:cs="Verdana"/>
          <w:sz w:val="20"/>
          <w:szCs w:val="20"/>
        </w:rPr>
        <w:t>Επίσης με την παρ 3 του άρθρου 281 του Ν.3463/06 ορίζεται ότι:</w:t>
      </w:r>
    </w:p>
    <w:p w14:paraId="2E40D31E" w14:textId="77777777" w:rsidR="00202F2A" w:rsidRDefault="00202F2A" w:rsidP="00202F2A">
      <w:pPr>
        <w:pStyle w:val="1"/>
        <w:widowControl/>
        <w:spacing w:line="360" w:lineRule="auto"/>
        <w:jc w:val="both"/>
        <w:rPr>
          <w:rFonts w:ascii="Verdana" w:hAnsi="Verdana" w:cs="Verdana"/>
          <w:sz w:val="20"/>
          <w:szCs w:val="20"/>
        </w:rPr>
      </w:pPr>
      <w:r>
        <w:rPr>
          <w:rFonts w:ascii="Verdana" w:hAnsi="Verdana" w:cs="Verdana"/>
          <w:sz w:val="20"/>
          <w:szCs w:val="20"/>
        </w:rPr>
        <w:t>«Για την εξώδικη ή δικαστική αντιμετώπιση νομικών ζητημάτων, τα οποία έχουν ιδιαίτερη  σημασία ή σπουδαιότητα και απαιτούν εξειδικευμένη νομική γνώση ή εμπειρία, η αμοιβή του δικηγόρου καθορίζεται με απόφαση του δημοτικού ή του κοινοτικού  συμβουλίου κατά παρέκκλιση των προηγούμενων παραγράφων. Η σχετική απόφαση λαμβάνεται με πλειοψηφία δύο τρίτων (2/3) του συνόλου των μελών τους.»</w:t>
      </w:r>
    </w:p>
    <w:p w14:paraId="07EFEBA9" w14:textId="77777777" w:rsidR="00202F2A" w:rsidRDefault="00202F2A" w:rsidP="00202F2A">
      <w:pPr>
        <w:pStyle w:val="1"/>
        <w:widowControl/>
        <w:spacing w:line="360" w:lineRule="auto"/>
        <w:jc w:val="both"/>
        <w:rPr>
          <w:rFonts w:ascii="Verdana" w:hAnsi="Verdana" w:cs="Verdana"/>
          <w:sz w:val="20"/>
          <w:szCs w:val="20"/>
        </w:rPr>
      </w:pPr>
    </w:p>
    <w:p w14:paraId="1A3069FE" w14:textId="77777777" w:rsidR="00202F2A" w:rsidRDefault="00202F2A" w:rsidP="00202F2A">
      <w:pPr>
        <w:pStyle w:val="1"/>
        <w:widowControl/>
        <w:spacing w:line="360" w:lineRule="auto"/>
        <w:jc w:val="both"/>
        <w:rPr>
          <w:rFonts w:ascii="Verdana" w:hAnsi="Verdana" w:cs="Verdana"/>
          <w:color w:val="000000"/>
          <w:sz w:val="20"/>
          <w:szCs w:val="20"/>
        </w:rPr>
      </w:pPr>
      <w:r>
        <w:rPr>
          <w:rFonts w:ascii="Verdana" w:hAnsi="Verdana" w:cs="Verdana"/>
          <w:color w:val="000000"/>
          <w:sz w:val="20"/>
          <w:szCs w:val="20"/>
        </w:rPr>
        <w:t>Λόγω της υπόθεσης που αφορά στην ποινική δίωξη εις βάρος του Δημάρχου για παράβαση καθήκοντος στην υπόθεση του Οργανισμού Λιμένα Αλεξανδρούπολης, η οποία εκδικάζετε στις 29-10-2020 στο Τριμελές Πλημμελειοδικείο Αλεξανδρούπολης (πινάκιο 12) το οποίο εμφανίζει ιδιαίτερη σοβαρότητα και ανακύπτουν ζητήματα που χρήζουν εξειδικευμένης νομικής αντιμετώπισης   και για τον λόγο αυτό  απαιτείται η πρόσληψη   δικηγόρου ο οποίος να  διαθέτει  εξειδικευμένη νομική γνώση και εμπειρία που να ασχολείται με ειδικότερα θέματα και μπορεί να εξυπηρετήσει με το σωστό χειρισμό της υπόθεσης τα συμφέροντα του Δήμου μας.</w:t>
      </w:r>
    </w:p>
    <w:p w14:paraId="4E5F0692" w14:textId="77777777" w:rsidR="00202F2A" w:rsidRDefault="00202F2A" w:rsidP="00202F2A">
      <w:pPr>
        <w:pStyle w:val="1"/>
        <w:widowControl/>
        <w:spacing w:line="360" w:lineRule="auto"/>
        <w:jc w:val="both"/>
        <w:rPr>
          <w:rFonts w:ascii="Verdana" w:hAnsi="Verdana" w:cs="Verdana"/>
          <w:color w:val="000000"/>
          <w:sz w:val="20"/>
          <w:szCs w:val="20"/>
        </w:rPr>
      </w:pPr>
      <w:r>
        <w:rPr>
          <w:rFonts w:ascii="Verdana" w:hAnsi="Verdana" w:cs="Verdana"/>
          <w:color w:val="000000"/>
          <w:sz w:val="20"/>
          <w:szCs w:val="20"/>
        </w:rPr>
        <w:t>Ο λόγος που απαιτεί ή συγκεκριμένη υπόθεση ειδικό χειρισμό από έμπειρο δικηγόρο είναι ότι ελλοχεύει ο κίνδυνος για  ζημία σε βάρος του Δήμου.</w:t>
      </w:r>
    </w:p>
    <w:p w14:paraId="2E8BEBF4" w14:textId="77777777" w:rsidR="00202F2A" w:rsidRDefault="00202F2A" w:rsidP="00202F2A">
      <w:pPr>
        <w:pStyle w:val="1"/>
        <w:widowControl/>
        <w:spacing w:line="360" w:lineRule="auto"/>
        <w:jc w:val="both"/>
        <w:rPr>
          <w:rFonts w:ascii="Verdana" w:hAnsi="Verdana" w:cs="Verdana"/>
          <w:color w:val="000000"/>
          <w:sz w:val="20"/>
          <w:szCs w:val="20"/>
        </w:rPr>
      </w:pPr>
    </w:p>
    <w:p w14:paraId="48E7AC1C" w14:textId="77777777" w:rsidR="00202F2A" w:rsidRDefault="00202F2A" w:rsidP="00202F2A">
      <w:pPr>
        <w:pStyle w:val="1"/>
        <w:widowControl/>
        <w:spacing w:line="360" w:lineRule="auto"/>
        <w:jc w:val="both"/>
        <w:rPr>
          <w:rFonts w:ascii="Verdana" w:hAnsi="Verdana" w:cs="Verdana"/>
          <w:sz w:val="20"/>
          <w:szCs w:val="20"/>
        </w:rPr>
      </w:pPr>
      <w:r>
        <w:rPr>
          <w:rFonts w:ascii="Verdana" w:hAnsi="Verdana" w:cs="Verdana"/>
          <w:sz w:val="20"/>
          <w:szCs w:val="20"/>
        </w:rPr>
        <w:lastRenderedPageBreak/>
        <w:t>Έπειτα από έρευνα που κάναμε κατάλληλος δικηγόρος   είναι   ο δικηγόρος Αρχιμανδρίτης Ευθύμιος, που είναι δικηγόρος της Αλεξανδρούπολης, κατέχει δε σε αυξημένο επίπεδο εξειδικευμένων γνώσεων στον τομέα των ποινικών υποθέσεων, επομένως γνωρίζει την νομοθεσία και μπορεί να χειριστεί με επάρκεια την υπόθεση. Η αμοιβή του  σύμφωνα με την από 9-3-2020 προσφορά του ανέρχεται σε 465,00 ευρώ πλέον  ΦΠΑ  24% και η οποία είναι</w:t>
      </w:r>
      <w:r>
        <w:rPr>
          <w:rFonts w:ascii="Verdana" w:hAnsi="Verdana" w:cs="Verdana"/>
          <w:color w:val="000000"/>
          <w:sz w:val="20"/>
          <w:szCs w:val="20"/>
        </w:rPr>
        <w:t xml:space="preserve"> </w:t>
      </w:r>
      <w:r>
        <w:rPr>
          <w:rFonts w:ascii="Verdana" w:hAnsi="Verdana" w:cs="Verdana"/>
          <w:sz w:val="20"/>
          <w:szCs w:val="20"/>
        </w:rPr>
        <w:t xml:space="preserve">ποσό το οποίο υπερβαίνει το όριο που θέτουν οι διατάξεις του Κώδικα περί δικηγόρων όπως ισχύουν σήμερα. Συνεπώς την απόφαση σχετικά με το ύψος τη αμοιβής του δικηγόρου για τη συγκεκριμένη απόφαση πρέπει να λάβει το Δημοτικό Συμβούλιο Σαμοθράκης </w:t>
      </w:r>
    </w:p>
    <w:p w14:paraId="7AC2780C" w14:textId="77777777" w:rsidR="00202F2A" w:rsidRDefault="00202F2A" w:rsidP="00202F2A">
      <w:pPr>
        <w:pStyle w:val="1"/>
        <w:widowControl/>
        <w:spacing w:line="360" w:lineRule="auto"/>
        <w:jc w:val="both"/>
        <w:rPr>
          <w:rFonts w:ascii="Verdana" w:hAnsi="Verdana" w:cs="Verdana"/>
          <w:sz w:val="20"/>
          <w:szCs w:val="20"/>
        </w:rPr>
      </w:pPr>
    </w:p>
    <w:p w14:paraId="11846850" w14:textId="77777777" w:rsidR="00202F2A" w:rsidRDefault="00202F2A" w:rsidP="00202F2A">
      <w:pPr>
        <w:pStyle w:val="1"/>
        <w:widowControl/>
        <w:spacing w:line="360" w:lineRule="auto"/>
        <w:jc w:val="both"/>
        <w:rPr>
          <w:rFonts w:ascii="Verdana" w:hAnsi="Verdana" w:cs="Verdana"/>
          <w:sz w:val="20"/>
          <w:szCs w:val="20"/>
        </w:rPr>
      </w:pPr>
      <w:r>
        <w:rPr>
          <w:rFonts w:ascii="Verdana" w:hAnsi="Verdana" w:cs="Verdana"/>
          <w:sz w:val="20"/>
          <w:szCs w:val="20"/>
        </w:rPr>
        <w:t>Με βάση τα παραπάνω σας καλώ να ψηφίσουμε σχετικά.</w:t>
      </w:r>
    </w:p>
    <w:p w14:paraId="1FA27398" w14:textId="77777777" w:rsidR="00202F2A" w:rsidRDefault="00202F2A" w:rsidP="00202F2A">
      <w:pPr>
        <w:pStyle w:val="1"/>
        <w:widowControl/>
        <w:spacing w:line="360" w:lineRule="auto"/>
        <w:jc w:val="both"/>
        <w:rPr>
          <w:rFonts w:ascii="Verdana" w:hAnsi="Verdana" w:cs="Verdana"/>
          <w:sz w:val="20"/>
          <w:szCs w:val="20"/>
        </w:rPr>
      </w:pPr>
    </w:p>
    <w:p w14:paraId="36396057" w14:textId="77777777" w:rsidR="00202F2A" w:rsidRDefault="00202F2A" w:rsidP="00202F2A">
      <w:pPr>
        <w:pStyle w:val="1"/>
        <w:widowControl/>
        <w:spacing w:line="360" w:lineRule="auto"/>
        <w:jc w:val="both"/>
        <w:rPr>
          <w:rFonts w:ascii="Verdana" w:hAnsi="Verdana" w:cs="Verdana"/>
          <w:sz w:val="20"/>
          <w:szCs w:val="20"/>
        </w:rPr>
      </w:pPr>
      <w:r>
        <w:rPr>
          <w:rFonts w:ascii="Verdana" w:hAnsi="Verdana" w:cs="Verdana"/>
          <w:sz w:val="20"/>
          <w:szCs w:val="20"/>
        </w:rPr>
        <w:t>Η Οικονομική επιτροπή αφού άκουσε τον Πρόεδρο και έλαβε υπόψη της</w:t>
      </w:r>
    </w:p>
    <w:p w14:paraId="5231C671" w14:textId="77777777" w:rsidR="00202F2A" w:rsidRDefault="00202F2A" w:rsidP="00202F2A">
      <w:pPr>
        <w:pStyle w:val="1"/>
        <w:widowControl/>
        <w:numPr>
          <w:ilvl w:val="0"/>
          <w:numId w:val="1"/>
        </w:numPr>
        <w:tabs>
          <w:tab w:val="left" w:pos="720"/>
        </w:tabs>
        <w:spacing w:line="360" w:lineRule="auto"/>
        <w:jc w:val="both"/>
        <w:rPr>
          <w:rFonts w:ascii="Verdana" w:hAnsi="Verdana" w:cs="Verdana"/>
          <w:sz w:val="20"/>
          <w:szCs w:val="20"/>
        </w:rPr>
      </w:pPr>
      <w:r>
        <w:rPr>
          <w:rFonts w:ascii="Verdana" w:hAnsi="Verdana" w:cs="Verdana"/>
          <w:sz w:val="20"/>
          <w:szCs w:val="20"/>
        </w:rPr>
        <w:t xml:space="preserve">την περίπτωση ιε της παρ.1 του άρθρου 72  του Ν. 3852/2010 </w:t>
      </w:r>
    </w:p>
    <w:p w14:paraId="5A96B8E9" w14:textId="77777777" w:rsidR="00202F2A" w:rsidRDefault="00202F2A" w:rsidP="00202F2A">
      <w:pPr>
        <w:pStyle w:val="1"/>
        <w:widowControl/>
        <w:numPr>
          <w:ilvl w:val="0"/>
          <w:numId w:val="2"/>
        </w:numPr>
        <w:tabs>
          <w:tab w:val="left" w:pos="720"/>
        </w:tabs>
        <w:spacing w:line="360" w:lineRule="auto"/>
        <w:jc w:val="both"/>
        <w:rPr>
          <w:rFonts w:ascii="Verdana" w:hAnsi="Verdana" w:cs="Verdana"/>
          <w:sz w:val="20"/>
          <w:szCs w:val="20"/>
        </w:rPr>
      </w:pPr>
      <w:r>
        <w:rPr>
          <w:rFonts w:ascii="Verdana" w:hAnsi="Verdana" w:cs="Verdana"/>
          <w:sz w:val="20"/>
          <w:szCs w:val="20"/>
        </w:rPr>
        <w:t>την παρ. 3 του άρθρου 281 του Ν.3463/06</w:t>
      </w:r>
    </w:p>
    <w:p w14:paraId="6340B702" w14:textId="77777777" w:rsidR="00202F2A" w:rsidRDefault="00202F2A" w:rsidP="00202F2A">
      <w:pPr>
        <w:pStyle w:val="1"/>
        <w:widowControl/>
        <w:numPr>
          <w:ilvl w:val="0"/>
          <w:numId w:val="3"/>
        </w:numPr>
        <w:tabs>
          <w:tab w:val="left" w:pos="720"/>
        </w:tabs>
        <w:spacing w:line="360" w:lineRule="auto"/>
        <w:jc w:val="both"/>
        <w:rPr>
          <w:rFonts w:ascii="Verdana" w:hAnsi="Verdana" w:cs="Verdana"/>
          <w:sz w:val="20"/>
          <w:szCs w:val="20"/>
        </w:rPr>
      </w:pPr>
      <w:r>
        <w:rPr>
          <w:rFonts w:ascii="Verdana" w:hAnsi="Verdana" w:cs="Verdana"/>
          <w:sz w:val="20"/>
          <w:szCs w:val="20"/>
        </w:rPr>
        <w:t>την 9-3-2020 προσφορά του Αρχιμανδρίτη Ευθύμιου.</w:t>
      </w:r>
    </w:p>
    <w:p w14:paraId="44B9A4F0" w14:textId="77777777" w:rsidR="00202F2A" w:rsidRDefault="00202F2A" w:rsidP="00202F2A">
      <w:pPr>
        <w:pStyle w:val="1"/>
        <w:widowControl/>
        <w:numPr>
          <w:ilvl w:val="0"/>
          <w:numId w:val="4"/>
        </w:numPr>
        <w:tabs>
          <w:tab w:val="left" w:pos="720"/>
        </w:tabs>
        <w:spacing w:line="360" w:lineRule="auto"/>
        <w:jc w:val="both"/>
        <w:rPr>
          <w:rFonts w:ascii="Verdana" w:hAnsi="Verdana" w:cs="Verdana"/>
          <w:color w:val="000000"/>
          <w:sz w:val="20"/>
          <w:szCs w:val="20"/>
        </w:rPr>
      </w:pPr>
      <w:r>
        <w:rPr>
          <w:rFonts w:ascii="Verdana" w:hAnsi="Verdana" w:cs="Verdana"/>
          <w:sz w:val="20"/>
          <w:szCs w:val="20"/>
        </w:rPr>
        <w:t xml:space="preserve">Το γεγονός ότι η ανωτέρω υπόθεση </w:t>
      </w:r>
      <w:r>
        <w:rPr>
          <w:rFonts w:ascii="Verdana" w:hAnsi="Verdana" w:cs="Verdana"/>
          <w:color w:val="000000"/>
          <w:sz w:val="20"/>
          <w:szCs w:val="20"/>
        </w:rPr>
        <w:t>αποτελεί ζήτημα μεγάλης σημασίας για το Δήμο μας και απαιτείται η πρόσληψη ενός δικηγόρου ο οποίος διαθέτει εξειδικευμένη γνώση στα συγκεκριμένα ζητήματα</w:t>
      </w:r>
    </w:p>
    <w:p w14:paraId="20F96388" w14:textId="77777777" w:rsidR="00202F2A" w:rsidRDefault="00202F2A" w:rsidP="00202F2A">
      <w:pPr>
        <w:pStyle w:val="1"/>
        <w:widowControl/>
        <w:numPr>
          <w:ilvl w:val="0"/>
          <w:numId w:val="5"/>
        </w:numPr>
        <w:tabs>
          <w:tab w:val="left" w:pos="720"/>
        </w:tabs>
        <w:spacing w:line="360" w:lineRule="auto"/>
        <w:jc w:val="both"/>
        <w:rPr>
          <w:rFonts w:ascii="Verdana" w:hAnsi="Verdana" w:cs="Verdana"/>
          <w:sz w:val="20"/>
          <w:szCs w:val="20"/>
        </w:rPr>
      </w:pPr>
      <w:r>
        <w:rPr>
          <w:rFonts w:ascii="Verdana" w:hAnsi="Verdana" w:cs="Verdana"/>
          <w:color w:val="000000"/>
          <w:sz w:val="20"/>
          <w:szCs w:val="20"/>
        </w:rPr>
        <w:t xml:space="preserve">Το γεγονός ότι η αμοιβή του  ανωτέρω δικηγόρου σύμφωνα με την από 9-3-2020  προσφορά του </w:t>
      </w:r>
      <w:r>
        <w:rPr>
          <w:rFonts w:ascii="Verdana" w:hAnsi="Verdana" w:cs="Verdana"/>
          <w:sz w:val="20"/>
          <w:szCs w:val="20"/>
        </w:rPr>
        <w:t>υπερβαίνει το όριο που θέτουν οι διατάξεις του Κώδικα περί δικηγόρων όπως ισχύουν σήμερα</w:t>
      </w:r>
    </w:p>
    <w:p w14:paraId="1A6C11CE" w14:textId="77777777" w:rsidR="00202F2A" w:rsidRDefault="00202F2A" w:rsidP="00202F2A">
      <w:pPr>
        <w:pStyle w:val="1"/>
        <w:widowControl/>
        <w:spacing w:line="360" w:lineRule="auto"/>
        <w:ind w:left="360"/>
        <w:jc w:val="both"/>
        <w:rPr>
          <w:rFonts w:ascii="Verdana" w:hAnsi="Verdana" w:cs="Verdana"/>
          <w:sz w:val="20"/>
          <w:szCs w:val="20"/>
        </w:rPr>
      </w:pPr>
    </w:p>
    <w:p w14:paraId="3EF3C48F" w14:textId="77777777" w:rsidR="00202F2A" w:rsidRDefault="00202F2A" w:rsidP="00202F2A">
      <w:pPr>
        <w:pStyle w:val="1"/>
        <w:widowControl/>
        <w:ind w:firstLine="720"/>
        <w:jc w:val="center"/>
        <w:rPr>
          <w:rFonts w:ascii="Verdana" w:hAnsi="Verdana" w:cs="Verdana"/>
          <w:b/>
          <w:bCs/>
          <w:sz w:val="20"/>
          <w:szCs w:val="20"/>
        </w:rPr>
      </w:pPr>
      <w:r>
        <w:rPr>
          <w:rFonts w:ascii="Verdana" w:hAnsi="Verdana" w:cs="Verdana"/>
          <w:b/>
          <w:bCs/>
          <w:sz w:val="20"/>
          <w:szCs w:val="20"/>
        </w:rPr>
        <w:t>ΑΠΟΦΑΣΙΖΕΙ  ΟΜΟΦΩΝΑ</w:t>
      </w:r>
    </w:p>
    <w:p w14:paraId="28C868AF" w14:textId="77777777" w:rsidR="00202F2A" w:rsidRDefault="00202F2A" w:rsidP="00202F2A">
      <w:pPr>
        <w:pStyle w:val="1"/>
        <w:widowControl/>
        <w:ind w:firstLine="720"/>
        <w:jc w:val="center"/>
        <w:rPr>
          <w:rFonts w:ascii="Verdana" w:hAnsi="Verdana" w:cs="Verdana"/>
          <w:b/>
          <w:bCs/>
          <w:sz w:val="20"/>
          <w:szCs w:val="20"/>
        </w:rPr>
      </w:pPr>
    </w:p>
    <w:p w14:paraId="2B64C709" w14:textId="77777777" w:rsidR="00202F2A" w:rsidRDefault="00202F2A" w:rsidP="00202F2A">
      <w:pPr>
        <w:pStyle w:val="1"/>
        <w:widowControl/>
        <w:spacing w:line="360" w:lineRule="auto"/>
        <w:jc w:val="both"/>
        <w:rPr>
          <w:rFonts w:ascii="Verdana" w:hAnsi="Verdana" w:cs="Verdana"/>
          <w:color w:val="000000"/>
          <w:sz w:val="20"/>
          <w:szCs w:val="20"/>
        </w:rPr>
      </w:pPr>
      <w:r>
        <w:rPr>
          <w:rFonts w:ascii="Verdana" w:hAnsi="Verdana" w:cs="Verdana"/>
          <w:b/>
          <w:bCs/>
          <w:sz w:val="20"/>
          <w:szCs w:val="20"/>
        </w:rPr>
        <w:t>Α.</w:t>
      </w:r>
      <w:r>
        <w:rPr>
          <w:rFonts w:ascii="Verdana" w:hAnsi="Verdana" w:cs="Verdana"/>
          <w:sz w:val="20"/>
          <w:szCs w:val="20"/>
        </w:rPr>
        <w:t xml:space="preserve"> Αναθέτει  κατ’ εξαίρεση τον δικαστικό χειρισμό της υπόθεσης </w:t>
      </w:r>
      <w:r>
        <w:rPr>
          <w:rFonts w:ascii="Verdana" w:hAnsi="Verdana" w:cs="Verdana"/>
          <w:color w:val="000000"/>
          <w:sz w:val="20"/>
          <w:szCs w:val="20"/>
        </w:rPr>
        <w:t xml:space="preserve"> που αφορά στην για παράβαση καθήκοντος στην υπόθεση του Οργανισμού Λιμένα Αλεξανδρούπολης, η οποία εκδικάζετε στις 29-10-2020 στο τριμελές Πλημμελειοδικείο Αλεξανδρούπολης (πινάκιο 12),το οποίο εμφανίζει ιδιαίτερη σοβαρότητα και ανακύπτουν ζητήματα που χρήζουν εξειδικευμένης νομικής αντιμετώπισης  </w:t>
      </w:r>
      <w:r>
        <w:rPr>
          <w:rFonts w:ascii="Verdana" w:hAnsi="Verdana" w:cs="Verdana"/>
          <w:sz w:val="20"/>
          <w:szCs w:val="20"/>
        </w:rPr>
        <w:t xml:space="preserve">στον δικηγόρο Αρχιμανδρίτη Ευθύμιο  λόγω του γεγονότος  ότι η ανωτέρω υπόθεση αποτελεί ζήτημα ιδιαίτερης σημασίας για το Δήμο μας και απαιτείται η πρόσληψη δικηγόρου  ο οποίος να  διαθέτει εξειδικευμένη γνώση στα συγκεκριμένα ζητήματα προκειμένου να αποφευχθεί  ζημία για τον Δήμο Σαμοθράκης. </w:t>
      </w:r>
    </w:p>
    <w:p w14:paraId="5434665B" w14:textId="77777777" w:rsidR="00202F2A" w:rsidRDefault="00202F2A" w:rsidP="00202F2A">
      <w:pPr>
        <w:pStyle w:val="1"/>
        <w:widowControl/>
        <w:spacing w:line="360" w:lineRule="auto"/>
        <w:jc w:val="both"/>
        <w:rPr>
          <w:rFonts w:ascii="Verdana" w:hAnsi="Verdana" w:cs="Verdana"/>
          <w:sz w:val="20"/>
          <w:szCs w:val="20"/>
        </w:rPr>
      </w:pPr>
    </w:p>
    <w:p w14:paraId="794792D6" w14:textId="77777777" w:rsidR="00202F2A" w:rsidRDefault="00202F2A" w:rsidP="00202F2A">
      <w:pPr>
        <w:pStyle w:val="1"/>
        <w:widowControl/>
        <w:spacing w:line="360" w:lineRule="auto"/>
        <w:jc w:val="both"/>
        <w:rPr>
          <w:rFonts w:ascii="Verdana" w:hAnsi="Verdana" w:cs="Verdana"/>
          <w:sz w:val="20"/>
          <w:szCs w:val="20"/>
        </w:rPr>
      </w:pPr>
      <w:r>
        <w:rPr>
          <w:rFonts w:ascii="Verdana" w:hAnsi="Verdana" w:cs="Verdana"/>
          <w:b/>
          <w:bCs/>
          <w:sz w:val="20"/>
          <w:szCs w:val="20"/>
        </w:rPr>
        <w:t>Β.</w:t>
      </w:r>
      <w:r>
        <w:rPr>
          <w:rFonts w:ascii="Verdana" w:hAnsi="Verdana" w:cs="Verdana"/>
          <w:sz w:val="20"/>
          <w:szCs w:val="20"/>
        </w:rPr>
        <w:t xml:space="preserve"> Ο καθορισμός της αμοιβής του παραπάνω δικηγόρου θα γίνει με απόφαση του Δημοτικού Συμβουλίου του Δήμου Σαμοθράκης</w:t>
      </w:r>
    </w:p>
    <w:p w14:paraId="49D91D85" w14:textId="77777777" w:rsidR="00202F2A" w:rsidRDefault="00202F2A" w:rsidP="00202F2A">
      <w:pPr>
        <w:pStyle w:val="1"/>
        <w:widowControl/>
        <w:spacing w:line="360" w:lineRule="auto"/>
        <w:jc w:val="both"/>
        <w:rPr>
          <w:rFonts w:ascii="Verdana" w:hAnsi="Verdana" w:cs="Verdana"/>
          <w:sz w:val="20"/>
          <w:szCs w:val="20"/>
        </w:rPr>
      </w:pPr>
    </w:p>
    <w:p w14:paraId="294E41DF" w14:textId="77777777" w:rsidR="00202F2A" w:rsidRDefault="00202F2A" w:rsidP="00202F2A">
      <w:pPr>
        <w:pStyle w:val="11"/>
        <w:widowControl/>
        <w:rPr>
          <w:rFonts w:ascii="Verdana" w:hAnsi="Verdana" w:cs="Verdana"/>
          <w:sz w:val="20"/>
          <w:szCs w:val="20"/>
        </w:rPr>
      </w:pPr>
    </w:p>
    <w:p w14:paraId="3A41D796" w14:textId="77777777" w:rsidR="00202F2A" w:rsidRDefault="00202F2A" w:rsidP="00202F2A">
      <w:pPr>
        <w:pStyle w:val="1"/>
        <w:widowControl/>
        <w:rPr>
          <w:rFonts w:ascii="Verdana" w:hAnsi="Verdana" w:cs="Verdana"/>
          <w:sz w:val="20"/>
          <w:szCs w:val="20"/>
        </w:rPr>
      </w:pPr>
      <w:r>
        <w:rPr>
          <w:rFonts w:ascii="Verdana" w:hAnsi="Verdana" w:cs="Verdana"/>
          <w:sz w:val="20"/>
          <w:szCs w:val="20"/>
        </w:rPr>
        <w:t>Αφού αναγνώστηκε το πρακτικό αυτό υπογράφεται ως ακολούθως.</w:t>
      </w:r>
    </w:p>
    <w:p w14:paraId="0AF86B97" w14:textId="77777777" w:rsidR="00202F2A" w:rsidRDefault="00202F2A" w:rsidP="00202F2A">
      <w:pPr>
        <w:pStyle w:val="1"/>
        <w:widowControl/>
        <w:spacing w:line="360" w:lineRule="auto"/>
        <w:jc w:val="both"/>
        <w:rPr>
          <w:rFonts w:ascii="Verdana" w:hAnsi="Verdana" w:cs="Verdana"/>
          <w:sz w:val="20"/>
          <w:szCs w:val="20"/>
        </w:rPr>
      </w:pPr>
    </w:p>
    <w:tbl>
      <w:tblPr>
        <w:tblW w:w="0" w:type="auto"/>
        <w:tblInd w:w="108" w:type="dxa"/>
        <w:tblLayout w:type="fixed"/>
        <w:tblLook w:val="04A0" w:firstRow="1" w:lastRow="0" w:firstColumn="1" w:lastColumn="0" w:noHBand="0" w:noVBand="1"/>
      </w:tblPr>
      <w:tblGrid>
        <w:gridCol w:w="4261"/>
        <w:gridCol w:w="4436"/>
      </w:tblGrid>
      <w:tr w:rsidR="00202F2A" w14:paraId="4BAB3583" w14:textId="77777777" w:rsidTr="00202F2A">
        <w:tc>
          <w:tcPr>
            <w:tcW w:w="4261" w:type="dxa"/>
            <w:tcBorders>
              <w:top w:val="single" w:sz="4" w:space="0" w:color="000000"/>
              <w:left w:val="single" w:sz="4" w:space="0" w:color="000000"/>
              <w:bottom w:val="single" w:sz="4" w:space="0" w:color="000000"/>
              <w:right w:val="nil"/>
            </w:tcBorders>
            <w:hideMark/>
          </w:tcPr>
          <w:p w14:paraId="77442804" w14:textId="77777777" w:rsidR="00202F2A" w:rsidRDefault="00202F2A">
            <w:pPr>
              <w:pStyle w:val="10"/>
              <w:widowControl/>
              <w:jc w:val="center"/>
              <w:rPr>
                <w:rFonts w:ascii="Verdana" w:hAnsi="Verdana" w:cs="Verdana"/>
                <w:sz w:val="20"/>
                <w:szCs w:val="20"/>
              </w:rPr>
            </w:pPr>
            <w:r>
              <w:rPr>
                <w:rFonts w:ascii="Verdana" w:hAnsi="Verdana" w:cs="Verdana"/>
                <w:sz w:val="20"/>
                <w:szCs w:val="20"/>
              </w:rPr>
              <w:t>Ο ΠΡΟΕΔΡΟΣ ΤΗΣ ΟΙΚΟΝΟΜΙΚΗΣ ΕΠΙΤΡΟΠΗΣ</w:t>
            </w:r>
          </w:p>
        </w:tc>
        <w:tc>
          <w:tcPr>
            <w:tcW w:w="4436" w:type="dxa"/>
            <w:tcBorders>
              <w:top w:val="single" w:sz="4" w:space="0" w:color="000000"/>
              <w:left w:val="single" w:sz="4" w:space="0" w:color="000000"/>
              <w:bottom w:val="single" w:sz="4" w:space="0" w:color="000000"/>
              <w:right w:val="single" w:sz="4" w:space="0" w:color="000000"/>
            </w:tcBorders>
          </w:tcPr>
          <w:p w14:paraId="0CC00915" w14:textId="77777777" w:rsidR="00202F2A" w:rsidRDefault="00202F2A">
            <w:pPr>
              <w:pStyle w:val="11"/>
              <w:widowControl/>
              <w:ind w:left="360"/>
              <w:jc w:val="center"/>
            </w:pPr>
            <w:r>
              <w:rPr>
                <w:rFonts w:ascii="Verdana" w:hAnsi="Verdana" w:cs="Verdana"/>
                <w:b w:val="0"/>
                <w:bCs w:val="0"/>
                <w:sz w:val="20"/>
                <w:szCs w:val="20"/>
              </w:rPr>
              <w:t>ΤΑ   ΜΕΛΗ</w:t>
            </w:r>
          </w:p>
          <w:p w14:paraId="3E292633" w14:textId="77777777" w:rsidR="00202F2A" w:rsidRDefault="00202F2A">
            <w:pPr>
              <w:pStyle w:val="10"/>
              <w:widowControl/>
              <w:jc w:val="center"/>
            </w:pPr>
          </w:p>
        </w:tc>
      </w:tr>
    </w:tbl>
    <w:p w14:paraId="0230CB45" w14:textId="77777777" w:rsidR="00202F2A" w:rsidRDefault="00202F2A" w:rsidP="00202F2A">
      <w:pPr>
        <w:pStyle w:val="1"/>
        <w:widowControl/>
        <w:rPr>
          <w:rFonts w:ascii="Verdana" w:hAnsi="Verdana" w:cs="Verdana"/>
          <w:sz w:val="20"/>
          <w:szCs w:val="20"/>
        </w:rPr>
      </w:pPr>
    </w:p>
    <w:p w14:paraId="24F2C007" w14:textId="77777777" w:rsidR="00202F2A" w:rsidRDefault="00202F2A" w:rsidP="00202F2A">
      <w:pPr>
        <w:pStyle w:val="1"/>
        <w:widowControl/>
        <w:rPr>
          <w:rFonts w:ascii="Verdana" w:hAnsi="Verdana" w:cs="Verdana"/>
          <w:sz w:val="20"/>
          <w:szCs w:val="20"/>
        </w:rPr>
      </w:pPr>
    </w:p>
    <w:p w14:paraId="0FBD9B99" w14:textId="77777777" w:rsidR="00202F2A" w:rsidRDefault="00202F2A" w:rsidP="00202F2A">
      <w:pPr>
        <w:pStyle w:val="1"/>
        <w:widowControl/>
        <w:spacing w:line="360" w:lineRule="auto"/>
        <w:jc w:val="center"/>
        <w:rPr>
          <w:rFonts w:ascii="Verdana" w:hAnsi="Verdana" w:cs="Verdana"/>
          <w:sz w:val="20"/>
          <w:szCs w:val="20"/>
        </w:rPr>
      </w:pPr>
      <w:r>
        <w:rPr>
          <w:rFonts w:ascii="Verdana" w:hAnsi="Verdana" w:cs="Verdana"/>
          <w:sz w:val="20"/>
          <w:szCs w:val="20"/>
        </w:rPr>
        <w:t>ΑΚΡΙΒΕΣ ΑΝΤΙΓΡΑΦΟ</w:t>
      </w:r>
    </w:p>
    <w:p w14:paraId="7806F8E5" w14:textId="77777777" w:rsidR="00202F2A" w:rsidRDefault="00202F2A" w:rsidP="00202F2A">
      <w:pPr>
        <w:pStyle w:val="1"/>
        <w:widowControl/>
        <w:spacing w:line="360" w:lineRule="auto"/>
        <w:jc w:val="center"/>
        <w:rPr>
          <w:rFonts w:ascii="Verdana" w:hAnsi="Verdana" w:cs="Verdana"/>
          <w:sz w:val="20"/>
          <w:szCs w:val="20"/>
        </w:rPr>
      </w:pPr>
      <w:r>
        <w:rPr>
          <w:rFonts w:ascii="Verdana" w:hAnsi="Verdana" w:cs="Verdana"/>
          <w:sz w:val="20"/>
          <w:szCs w:val="20"/>
        </w:rPr>
        <w:t>Ο  ΠΡΟΕΔΡΟΣ</w:t>
      </w:r>
    </w:p>
    <w:p w14:paraId="3E8771DC" w14:textId="77777777" w:rsidR="00202F2A" w:rsidRDefault="00202F2A" w:rsidP="00202F2A">
      <w:pPr>
        <w:pStyle w:val="1"/>
        <w:widowControl/>
        <w:spacing w:line="360" w:lineRule="auto"/>
        <w:jc w:val="center"/>
        <w:rPr>
          <w:rFonts w:ascii="Verdana" w:hAnsi="Verdana" w:cs="Verdana"/>
          <w:sz w:val="20"/>
          <w:szCs w:val="20"/>
        </w:rPr>
      </w:pPr>
    </w:p>
    <w:p w14:paraId="6D27EABF" w14:textId="77777777" w:rsidR="00202F2A" w:rsidRDefault="00202F2A" w:rsidP="00202F2A">
      <w:pPr>
        <w:pStyle w:val="1"/>
        <w:widowControl/>
        <w:spacing w:line="360" w:lineRule="auto"/>
        <w:jc w:val="center"/>
        <w:rPr>
          <w:rFonts w:ascii="Verdana" w:hAnsi="Verdana" w:cs="Verdana"/>
          <w:sz w:val="20"/>
          <w:szCs w:val="20"/>
        </w:rPr>
      </w:pPr>
    </w:p>
    <w:p w14:paraId="2F659BD2" w14:textId="77777777" w:rsidR="00202F2A" w:rsidRDefault="00202F2A" w:rsidP="00202F2A">
      <w:pPr>
        <w:pStyle w:val="1"/>
        <w:widowControl/>
        <w:spacing w:line="360" w:lineRule="auto"/>
        <w:jc w:val="center"/>
      </w:pPr>
      <w:r>
        <w:rPr>
          <w:rFonts w:ascii="Verdana" w:hAnsi="Verdana" w:cs="Verdana"/>
          <w:sz w:val="20"/>
          <w:szCs w:val="20"/>
        </w:rPr>
        <w:t>Γαλατούμος Νικόλαος</w:t>
      </w:r>
    </w:p>
    <w:p w14:paraId="45F9D74A" w14:textId="77777777" w:rsidR="00034464" w:rsidRDefault="00034464">
      <w:bookmarkStart w:id="0" w:name="_GoBack"/>
      <w:bookmarkEnd w:id="0"/>
    </w:p>
    <w:sectPr w:rsidR="000344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4"/>
      <w:numFmt w:val="none"/>
      <w:suff w:val="nothing"/>
      <w:lvlText w:val=""/>
      <w:lvlJc w:val="left"/>
      <w:pPr>
        <w:tabs>
          <w:tab w:val="num" w:pos="-360"/>
        </w:tabs>
        <w:ind w:left="360" w:hanging="360"/>
      </w:pPr>
      <w:rPr>
        <w:rFonts w:ascii="Symbol" w:hAnsi="Symbol" w:cs="Symbol" w:hint="default"/>
        <w:sz w:val="20"/>
        <w:szCs w:val="20"/>
      </w:rPr>
    </w:lvl>
  </w:abstractNum>
  <w:abstractNum w:abstractNumId="1" w15:restartNumberingAfterBreak="0">
    <w:nsid w:val="00000002"/>
    <w:multiLevelType w:val="singleLevel"/>
    <w:tmpl w:val="00000002"/>
    <w:name w:val="WW8Num2"/>
    <w:lvl w:ilvl="0">
      <w:start w:val="2"/>
      <w:numFmt w:val="none"/>
      <w:suff w:val="nothing"/>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3"/>
      <w:numFmt w:val="none"/>
      <w:suff w:val="nothing"/>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5"/>
      <w:numFmt w:val="none"/>
      <w:suff w:val="nothing"/>
      <w:lvlText w:val=""/>
      <w:lvlJc w:val="left"/>
      <w:pPr>
        <w:tabs>
          <w:tab w:val="num" w:pos="0"/>
        </w:tabs>
        <w:ind w:left="720" w:hanging="360"/>
      </w:pPr>
      <w:rPr>
        <w:rFonts w:ascii="Symbol" w:hAnsi="Symbol" w:cs="Symbol" w:hint="default"/>
        <w:sz w:val="20"/>
        <w:szCs w:val="20"/>
      </w:rPr>
    </w:lvl>
  </w:abstractNum>
  <w:abstractNum w:abstractNumId="4" w15:restartNumberingAfterBreak="0">
    <w:nsid w:val="00000005"/>
    <w:multiLevelType w:val="singleLevel"/>
    <w:tmpl w:val="00000005"/>
    <w:name w:val="WW8Num5"/>
    <w:lvl w:ilvl="0">
      <w:start w:val="1"/>
      <w:numFmt w:val="none"/>
      <w:suff w:val="nothing"/>
      <w:lvlText w:val=""/>
      <w:lvlJc w:val="left"/>
      <w:pPr>
        <w:tabs>
          <w:tab w:val="num" w:pos="0"/>
        </w:tabs>
        <w:ind w:left="720" w:hanging="360"/>
      </w:pPr>
      <w:rPr>
        <w:rFonts w:ascii="Symbol" w:hAnsi="Symbol" w:cs="Symbol" w:hint="default"/>
      </w:rPr>
    </w:lvl>
  </w:abstractNum>
  <w:num w:numId="1">
    <w:abstractNumId w:val="4"/>
    <w:lvlOverride w:ilvl="0">
      <w:startOverride w:val="1"/>
    </w:lvlOverride>
  </w:num>
  <w:num w:numId="2">
    <w:abstractNumId w:val="1"/>
    <w:lvlOverride w:ilvl="0">
      <w:startOverride w:val="2"/>
    </w:lvlOverride>
  </w:num>
  <w:num w:numId="3">
    <w:abstractNumId w:val="2"/>
    <w:lvlOverride w:ilvl="0">
      <w:startOverride w:val="3"/>
    </w:lvlOverride>
  </w:num>
  <w:num w:numId="4">
    <w:abstractNumId w:val="0"/>
    <w:lvlOverride w:ilvl="0">
      <w:startOverride w:val="4"/>
    </w:lvlOverride>
  </w:num>
  <w:num w:numId="5">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1F"/>
    <w:rsid w:val="00034464"/>
    <w:rsid w:val="00202F2A"/>
    <w:rsid w:val="00C450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04A3D-0F4E-4CF2-993D-BB47BC87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F2A"/>
    <w:pPr>
      <w:suppressAutoHyphens/>
      <w:spacing w:after="0" w:line="240" w:lineRule="auto"/>
    </w:pPr>
    <w:rPr>
      <w:rFonts w:ascii="Times New Roman" w:eastAsia="Times New Roman"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202F2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1">
    <w:name w:val="Επικεφαλίδα 11"/>
    <w:basedOn w:val="1"/>
    <w:next w:val="1"/>
    <w:rsid w:val="00202F2A"/>
    <w:pPr>
      <w:keepNext/>
      <w:spacing w:line="360" w:lineRule="auto"/>
      <w:jc w:val="both"/>
    </w:pPr>
    <w:rPr>
      <w:b/>
      <w:bCs/>
    </w:rPr>
  </w:style>
  <w:style w:type="paragraph" w:customStyle="1" w:styleId="21">
    <w:name w:val="Σώμα κείμενου 21"/>
    <w:basedOn w:val="1"/>
    <w:rsid w:val="00202F2A"/>
    <w:pPr>
      <w:spacing w:line="360" w:lineRule="auto"/>
      <w:jc w:val="both"/>
    </w:pPr>
  </w:style>
  <w:style w:type="paragraph" w:customStyle="1" w:styleId="10">
    <w:name w:val="Σώμα κειμένου1"/>
    <w:basedOn w:val="1"/>
    <w:rsid w:val="00202F2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9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4788</Characters>
  <Application>Microsoft Office Word</Application>
  <DocSecurity>0</DocSecurity>
  <Lines>39</Lines>
  <Paragraphs>11</Paragraphs>
  <ScaleCrop>false</ScaleCrop>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2022-07-15T06:05:00Z</dcterms:created>
  <dcterms:modified xsi:type="dcterms:W3CDTF">2022-07-15T06:06:00Z</dcterms:modified>
</cp:coreProperties>
</file>