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89" w:rsidRPr="00CE3829" w:rsidRDefault="00906089" w:rsidP="00906089">
      <w:pPr>
        <w:spacing w:line="360" w:lineRule="auto"/>
        <w:rPr>
          <w:rFonts w:ascii="Tahoma" w:eastAsia="Batang" w:hAnsi="Tahoma" w:cs="Tahoma"/>
          <w:b/>
          <w:sz w:val="22"/>
          <w:szCs w:val="22"/>
          <w:lang w:val="el-GR"/>
        </w:rPr>
      </w:pPr>
      <w:r w:rsidRPr="00CE3829">
        <w:rPr>
          <w:b/>
          <w:noProof/>
          <w:lang w:val="el-GR" w:eastAsia="el-GR"/>
        </w:rPr>
        <w:drawing>
          <wp:inline distT="0" distB="0" distL="0" distR="0" wp14:anchorId="6BA88229" wp14:editId="3A964253">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06089" w:rsidRPr="00CE3829" w:rsidRDefault="00906089" w:rsidP="002C73F0">
      <w:pPr>
        <w:spacing w:line="360" w:lineRule="auto"/>
        <w:jc w:val="right"/>
        <w:rPr>
          <w:rFonts w:ascii="Tahoma" w:eastAsia="Batang" w:hAnsi="Tahoma" w:cs="Tahoma"/>
          <w:b/>
          <w:sz w:val="22"/>
          <w:szCs w:val="22"/>
          <w:lang w:val="el-GR"/>
        </w:rPr>
      </w:pPr>
    </w:p>
    <w:p w:rsidR="00906089" w:rsidRPr="00CE3829" w:rsidRDefault="00906089" w:rsidP="00906089">
      <w:pPr>
        <w:keepNext/>
        <w:tabs>
          <w:tab w:val="num" w:pos="0"/>
        </w:tabs>
        <w:spacing w:line="360" w:lineRule="auto"/>
        <w:ind w:left="432" w:hanging="432"/>
        <w:jc w:val="both"/>
        <w:outlineLvl w:val="0"/>
        <w:rPr>
          <w:rFonts w:ascii="Tahoma" w:hAnsi="Tahoma" w:cs="Tahoma"/>
          <w:b/>
          <w:sz w:val="22"/>
          <w:szCs w:val="22"/>
          <w:lang w:val="el-GR"/>
        </w:rPr>
      </w:pPr>
      <w:r w:rsidRPr="00CE3829">
        <w:rPr>
          <w:rFonts w:ascii="Tahoma" w:hAnsi="Tahoma" w:cs="Tahoma"/>
          <w:b/>
          <w:sz w:val="22"/>
          <w:szCs w:val="22"/>
          <w:lang w:val="el-GR"/>
        </w:rPr>
        <w:t xml:space="preserve">ΕΛΛΗΝΙΚΗ ΔΗΜΟΚΡΑΤΙΑ </w:t>
      </w:r>
      <w:r w:rsidRPr="00CE3829">
        <w:rPr>
          <w:rFonts w:ascii="Tahoma" w:hAnsi="Tahoma" w:cs="Tahoma"/>
          <w:b/>
          <w:sz w:val="22"/>
          <w:szCs w:val="22"/>
          <w:lang w:val="el-GR"/>
        </w:rPr>
        <w:tab/>
      </w:r>
      <w:r w:rsidRPr="00CE3829">
        <w:rPr>
          <w:rFonts w:ascii="Tahoma" w:hAnsi="Tahoma" w:cs="Tahoma"/>
          <w:b/>
          <w:sz w:val="22"/>
          <w:szCs w:val="22"/>
          <w:lang w:val="el-GR"/>
        </w:rPr>
        <w:tab/>
      </w:r>
      <w:r w:rsidRPr="00CE3829">
        <w:rPr>
          <w:rFonts w:ascii="Tahoma" w:hAnsi="Tahoma" w:cs="Tahoma"/>
          <w:b/>
          <w:sz w:val="22"/>
          <w:szCs w:val="22"/>
          <w:lang w:val="el-GR"/>
        </w:rPr>
        <w:tab/>
        <w:t xml:space="preserve"> </w:t>
      </w:r>
      <w:r w:rsidR="00034991" w:rsidRPr="00CE3829">
        <w:rPr>
          <w:rFonts w:ascii="Tahoma" w:hAnsi="Tahoma" w:cs="Tahoma"/>
          <w:b/>
          <w:sz w:val="22"/>
          <w:szCs w:val="22"/>
          <w:lang w:val="el-GR"/>
        </w:rPr>
        <w:t>ΑΝΑΡΤΗΤΕΑ ΣΤΟ ΔΙΑΔΥΚΤΙΟ</w:t>
      </w:r>
    </w:p>
    <w:p w:rsidR="00906089" w:rsidRPr="00CE3829" w:rsidRDefault="00906089" w:rsidP="00906089">
      <w:pPr>
        <w:keepNext/>
        <w:tabs>
          <w:tab w:val="num" w:pos="0"/>
        </w:tabs>
        <w:spacing w:line="360" w:lineRule="auto"/>
        <w:ind w:left="432" w:hanging="432"/>
        <w:jc w:val="both"/>
        <w:outlineLvl w:val="0"/>
        <w:rPr>
          <w:rFonts w:asciiTheme="minorHAnsi" w:hAnsiTheme="minorHAnsi" w:cstheme="minorBidi"/>
          <w:b/>
          <w:color w:val="111111"/>
          <w:sz w:val="22"/>
          <w:szCs w:val="22"/>
          <w:lang w:val="el-GR"/>
        </w:rPr>
      </w:pPr>
      <w:r w:rsidRPr="00CE3829">
        <w:rPr>
          <w:rFonts w:ascii="Tahoma" w:hAnsi="Tahoma" w:cs="Tahoma"/>
          <w:b/>
          <w:sz w:val="22"/>
          <w:szCs w:val="22"/>
          <w:lang w:val="el-GR"/>
        </w:rPr>
        <w:t xml:space="preserve">ΝΟΜΟΣ ΕΒΡΟΥ                                      </w:t>
      </w:r>
    </w:p>
    <w:p w:rsidR="00906089" w:rsidRPr="00CE3829" w:rsidRDefault="00906089" w:rsidP="00034991">
      <w:pPr>
        <w:tabs>
          <w:tab w:val="left" w:pos="5190"/>
        </w:tabs>
        <w:spacing w:line="360" w:lineRule="auto"/>
        <w:rPr>
          <w:rFonts w:ascii="Tahoma" w:eastAsia="Batang" w:hAnsi="Tahoma" w:cs="Tahoma"/>
          <w:b/>
          <w:sz w:val="22"/>
          <w:szCs w:val="22"/>
          <w:lang w:val="el-GR"/>
        </w:rPr>
      </w:pPr>
      <w:r w:rsidRPr="00CE3829">
        <w:rPr>
          <w:rFonts w:ascii="Tahoma" w:hAnsi="Tahoma" w:cs="Tahoma"/>
          <w:b/>
          <w:color w:val="111111"/>
          <w:sz w:val="22"/>
          <w:szCs w:val="22"/>
          <w:lang w:val="el-GR"/>
        </w:rPr>
        <w:t>ΔΗΜΟΣ ΣΑΜΟΘΡΑΚΗΣ</w:t>
      </w:r>
    </w:p>
    <w:p w:rsidR="00906089" w:rsidRPr="00CE3829" w:rsidRDefault="00AB4CE6" w:rsidP="006E6AF4">
      <w:pPr>
        <w:tabs>
          <w:tab w:val="left" w:pos="5820"/>
        </w:tabs>
        <w:spacing w:line="360" w:lineRule="auto"/>
        <w:rPr>
          <w:rFonts w:ascii="Tahoma" w:eastAsia="Batang" w:hAnsi="Tahoma" w:cs="Tahoma"/>
          <w:b/>
          <w:sz w:val="22"/>
          <w:szCs w:val="22"/>
          <w:lang w:val="el-GR"/>
        </w:rPr>
      </w:pPr>
      <w:r w:rsidRPr="00CE3829">
        <w:rPr>
          <w:rFonts w:ascii="Tahoma" w:eastAsia="Batang" w:hAnsi="Tahoma" w:cs="Tahoma"/>
          <w:b/>
          <w:sz w:val="22"/>
          <w:szCs w:val="22"/>
          <w:lang w:val="el-GR"/>
        </w:rPr>
        <w:t>ΑΡΙΘ. ΠΡΩΤ</w:t>
      </w:r>
      <w:r w:rsidR="006E6AF4" w:rsidRPr="00CE3829">
        <w:rPr>
          <w:rFonts w:ascii="Tahoma" w:eastAsia="Batang" w:hAnsi="Tahoma" w:cs="Tahoma"/>
          <w:b/>
          <w:sz w:val="22"/>
          <w:szCs w:val="22"/>
          <w:lang w:val="el-GR"/>
        </w:rPr>
        <w:t>:</w:t>
      </w:r>
      <w:r w:rsidR="006A7265">
        <w:rPr>
          <w:rFonts w:ascii="Tahoma" w:eastAsia="Batang" w:hAnsi="Tahoma" w:cs="Tahoma"/>
          <w:b/>
          <w:sz w:val="22"/>
          <w:szCs w:val="22"/>
          <w:lang w:val="el-GR"/>
        </w:rPr>
        <w:t xml:space="preserve"> 5645</w:t>
      </w:r>
      <w:r w:rsidR="00D5381F" w:rsidRPr="00CE3829">
        <w:rPr>
          <w:rFonts w:ascii="Tahoma" w:eastAsia="Batang" w:hAnsi="Tahoma" w:cs="Tahoma"/>
          <w:b/>
          <w:sz w:val="22"/>
          <w:szCs w:val="22"/>
          <w:lang w:val="el-GR"/>
        </w:rPr>
        <w:tab/>
      </w:r>
    </w:p>
    <w:p w:rsidR="009A05AC" w:rsidRPr="00CE3829" w:rsidRDefault="009A05AC" w:rsidP="009A05AC">
      <w:pPr>
        <w:suppressAutoHyphens w:val="0"/>
        <w:ind w:right="57" w:hanging="360"/>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 xml:space="preserve">     Από το πρακτικό της 16</w:t>
      </w:r>
      <w:r w:rsidRPr="00CE3829">
        <w:rPr>
          <w:rFonts w:ascii="Tahoma" w:eastAsia="Batang" w:hAnsi="Tahoma" w:cs="Tahoma"/>
          <w:b/>
          <w:bCs/>
          <w:sz w:val="22"/>
          <w:szCs w:val="22"/>
          <w:vertAlign w:val="superscript"/>
          <w:lang w:val="el-GR" w:eastAsia="el-GR"/>
        </w:rPr>
        <w:t xml:space="preserve">ης </w:t>
      </w:r>
      <w:r w:rsidRPr="00CE3829">
        <w:rPr>
          <w:rFonts w:ascii="Tahoma" w:eastAsia="Batang" w:hAnsi="Tahoma" w:cs="Tahoma"/>
          <w:b/>
          <w:bCs/>
          <w:sz w:val="22"/>
          <w:szCs w:val="22"/>
          <w:lang w:val="el-GR" w:eastAsia="el-GR"/>
        </w:rPr>
        <w:t xml:space="preserve">/30-08-2020 Συνεδρίασης του Δημοτικού Συμβουλίου Σαμοθράκης.            </w:t>
      </w:r>
    </w:p>
    <w:p w:rsidR="009A05AC" w:rsidRPr="00CE3829" w:rsidRDefault="009A05AC" w:rsidP="009A05AC">
      <w:pPr>
        <w:suppressAutoHyphens w:val="0"/>
        <w:ind w:right="57" w:hanging="360"/>
        <w:jc w:val="both"/>
        <w:rPr>
          <w:rFonts w:ascii="Tahoma" w:eastAsia="Batang" w:hAnsi="Tahoma" w:cs="Tahoma"/>
          <w:b/>
          <w:sz w:val="22"/>
          <w:szCs w:val="22"/>
          <w:lang w:val="el-GR" w:eastAsia="el-GR"/>
        </w:rPr>
      </w:pPr>
      <w:r w:rsidRPr="00CE3829">
        <w:rPr>
          <w:rFonts w:ascii="Tahoma" w:eastAsia="Batang" w:hAnsi="Tahoma" w:cs="Tahoma"/>
          <w:b/>
          <w:bCs/>
          <w:sz w:val="22"/>
          <w:szCs w:val="22"/>
          <w:lang w:val="el-GR" w:eastAsia="el-GR"/>
        </w:rPr>
        <w:tab/>
      </w:r>
      <w:r w:rsidRPr="00CE3829">
        <w:rPr>
          <w:rFonts w:ascii="Tahoma" w:eastAsia="Batang" w:hAnsi="Tahoma" w:cs="Tahoma"/>
          <w:b/>
          <w:sz w:val="22"/>
          <w:szCs w:val="22"/>
          <w:lang w:val="el-GR" w:eastAsia="el-GR"/>
        </w:rPr>
        <w:t>Στη Σαμοθράκη σήμερα 30-08-2020 ημέρα Κυριακή</w:t>
      </w:r>
      <w:r w:rsidRPr="00CE3829">
        <w:rPr>
          <w:rFonts w:ascii="Tahoma" w:eastAsia="Batang" w:hAnsi="Tahoma" w:cs="Tahoma"/>
          <w:b/>
          <w:color w:val="FF0000"/>
          <w:sz w:val="22"/>
          <w:szCs w:val="22"/>
          <w:lang w:val="el-GR" w:eastAsia="el-GR"/>
        </w:rPr>
        <w:t xml:space="preserve"> </w:t>
      </w:r>
      <w:r w:rsidRPr="00CE3829">
        <w:rPr>
          <w:rFonts w:ascii="Tahoma" w:eastAsia="Batang" w:hAnsi="Tahoma" w:cs="Tahoma"/>
          <w:b/>
          <w:sz w:val="22"/>
          <w:szCs w:val="22"/>
          <w:lang w:val="el-GR" w:eastAsia="el-GR"/>
        </w:rPr>
        <w:t xml:space="preserve">και ώρα 12:00  το Δημοτικό Συμβούλιο Σαμοθράκης συνήλθε  σε </w:t>
      </w:r>
      <w:r w:rsidRPr="00CE3829">
        <w:rPr>
          <w:rFonts w:ascii="Tahoma" w:eastAsia="Batang" w:hAnsi="Tahoma" w:cs="Tahoma"/>
          <w:b/>
          <w:sz w:val="22"/>
          <w:szCs w:val="22"/>
          <w:u w:val="single"/>
          <w:lang w:val="el-GR" w:eastAsia="el-GR"/>
        </w:rPr>
        <w:t xml:space="preserve"> έκτακτη συνεδρίαση</w:t>
      </w:r>
      <w:r w:rsidRPr="00CE3829">
        <w:rPr>
          <w:rFonts w:ascii="Tahoma" w:eastAsia="Batang" w:hAnsi="Tahoma" w:cs="Tahoma"/>
          <w:b/>
          <w:sz w:val="22"/>
          <w:szCs w:val="22"/>
          <w:lang w:val="el-GR" w:eastAsia="el-GR"/>
        </w:rPr>
        <w:t xml:space="preserve"> </w:t>
      </w:r>
      <w:r w:rsidRPr="00CE3829">
        <w:rPr>
          <w:rFonts w:ascii="Tahoma" w:hAnsi="Tahoma" w:cs="Tahoma"/>
          <w:b/>
          <w:sz w:val="22"/>
          <w:szCs w:val="22"/>
          <w:lang w:val="el-GR" w:eastAsia="el-GR"/>
        </w:rPr>
        <w:t xml:space="preserve">δια ζώσης κεκλεισμένων των θυρών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CE3829">
        <w:rPr>
          <w:rFonts w:ascii="Tahoma" w:hAnsi="Tahoma" w:cs="Tahoma"/>
          <w:b/>
          <w:sz w:val="22"/>
          <w:szCs w:val="22"/>
          <w:lang w:val="el-GR" w:eastAsia="el-GR"/>
        </w:rPr>
        <w:t>κορωνοϊού</w:t>
      </w:r>
      <w:proofErr w:type="spellEnd"/>
      <w:r w:rsidRPr="00CE3829">
        <w:rPr>
          <w:rFonts w:ascii="Tahoma" w:hAnsi="Tahoma" w:cs="Tahoma"/>
          <w:b/>
          <w:sz w:val="22"/>
          <w:szCs w:val="22"/>
          <w:lang w:val="el-GR" w:eastAsia="el-GR"/>
        </w:rPr>
        <w:t xml:space="preserve"> </w:t>
      </w:r>
      <w:proofErr w:type="spellStart"/>
      <w:r w:rsidRPr="00CE3829">
        <w:rPr>
          <w:rFonts w:ascii="Tahoma" w:hAnsi="Tahoma" w:cs="Tahoma"/>
          <w:b/>
          <w:sz w:val="22"/>
          <w:szCs w:val="22"/>
          <w:lang w:val="el-GR" w:eastAsia="el-GR"/>
        </w:rPr>
        <w:t>Covid</w:t>
      </w:r>
      <w:proofErr w:type="spellEnd"/>
      <w:r w:rsidRPr="00CE3829">
        <w:rPr>
          <w:rFonts w:ascii="Tahoma" w:hAnsi="Tahoma" w:cs="Tahoma"/>
          <w:b/>
          <w:sz w:val="22"/>
          <w:szCs w:val="22"/>
          <w:lang w:val="el-GR" w:eastAsia="el-GR"/>
        </w:rPr>
        <w:t xml:space="preserve"> -19 και της ανάγκης περιορισμού της διάδοσής του» (ΦΕΚ Α’ 55) και την </w:t>
      </w:r>
      <w:proofErr w:type="spellStart"/>
      <w:r w:rsidRPr="00CE3829">
        <w:rPr>
          <w:rFonts w:ascii="Tahoma" w:hAnsi="Tahoma" w:cs="Tahoma"/>
          <w:b/>
          <w:sz w:val="22"/>
          <w:szCs w:val="22"/>
          <w:lang w:val="el-GR" w:eastAsia="el-GR"/>
        </w:rPr>
        <w:t>αρ</w:t>
      </w:r>
      <w:proofErr w:type="spellEnd"/>
      <w:r w:rsidRPr="00CE3829">
        <w:rPr>
          <w:rFonts w:ascii="Tahoma" w:hAnsi="Tahoma" w:cs="Tahoma"/>
          <w:b/>
          <w:sz w:val="22"/>
          <w:szCs w:val="22"/>
          <w:lang w:val="el-GR" w:eastAsia="el-GR"/>
        </w:rPr>
        <w:t xml:space="preserve">. </w:t>
      </w:r>
      <w:proofErr w:type="spellStart"/>
      <w:r w:rsidRPr="00CE3829">
        <w:rPr>
          <w:rFonts w:ascii="Tahoma" w:hAnsi="Tahoma" w:cs="Tahoma"/>
          <w:b/>
          <w:sz w:val="22"/>
          <w:szCs w:val="22"/>
          <w:lang w:val="el-GR" w:eastAsia="el-GR"/>
        </w:rPr>
        <w:t>πρωτ</w:t>
      </w:r>
      <w:proofErr w:type="spellEnd"/>
      <w:r w:rsidRPr="00CE3829">
        <w:rPr>
          <w:rFonts w:ascii="Tahoma" w:hAnsi="Tahoma" w:cs="Tahoma"/>
          <w:b/>
          <w:sz w:val="22"/>
          <w:szCs w:val="22"/>
          <w:lang w:val="el-GR" w:eastAsia="el-GR"/>
        </w:rPr>
        <w:t xml:space="preserve">. 18318/13-03-2020 (ΑΔΑ:9ΛΠΧ46ΜΤΛ6-1ΑΕ) εγκύκλιο του Υπουργείου Εσωτερικών,  ύστερα από την   </w:t>
      </w:r>
      <w:r w:rsidRPr="00CE3829">
        <w:rPr>
          <w:rFonts w:ascii="Tahoma" w:eastAsia="Batang" w:hAnsi="Tahoma" w:cs="Tahoma"/>
          <w:b/>
          <w:sz w:val="22"/>
          <w:szCs w:val="22"/>
          <w:lang w:val="el-GR" w:eastAsia="el-GR"/>
        </w:rPr>
        <w:t xml:space="preserve">αρίθμ.πρωτ.:4598/27-08-2020 πρόσκληση του Προέδρου του Δημοτικού Συμβουλίου που δημοσιεύτηκε στον ειδικό χώρο ανακοινώσεων (πίνακα ανακοινώσεων) του Δήμου Σαμοθράκης  </w:t>
      </w:r>
    </w:p>
    <w:p w:rsidR="006A5F06" w:rsidRPr="00CE3829" w:rsidRDefault="006A5F06" w:rsidP="002C73F0">
      <w:pPr>
        <w:spacing w:line="360" w:lineRule="auto"/>
        <w:ind w:hanging="360"/>
        <w:rPr>
          <w:rFonts w:ascii="Tahoma" w:eastAsia="Batang" w:hAnsi="Tahoma" w:cs="Tahoma"/>
          <w:b/>
          <w:sz w:val="22"/>
          <w:szCs w:val="22"/>
          <w:lang w:val="el-GR"/>
        </w:rPr>
      </w:pPr>
    </w:p>
    <w:p w:rsidR="002C73F0" w:rsidRPr="00CE3829" w:rsidRDefault="009A05AC" w:rsidP="002C73F0">
      <w:pPr>
        <w:spacing w:line="360" w:lineRule="auto"/>
        <w:ind w:hanging="360"/>
        <w:rPr>
          <w:rFonts w:ascii="Tahoma" w:eastAsia="Batang" w:hAnsi="Tahoma" w:cs="Tahoma"/>
          <w:b/>
          <w:sz w:val="22"/>
          <w:szCs w:val="22"/>
          <w:lang w:val="el-GR"/>
        </w:rPr>
      </w:pPr>
      <w:r w:rsidRPr="00CE3829">
        <w:rPr>
          <w:rFonts w:ascii="Tahoma" w:eastAsia="Batang" w:hAnsi="Tahoma" w:cs="Tahoma"/>
          <w:b/>
          <w:sz w:val="22"/>
          <w:szCs w:val="22"/>
          <w:lang w:val="el-GR"/>
        </w:rPr>
        <w:t xml:space="preserve">      </w:t>
      </w:r>
      <w:r w:rsidR="000810AF" w:rsidRPr="00CE3829">
        <w:rPr>
          <w:rFonts w:ascii="Tahoma" w:eastAsia="Batang" w:hAnsi="Tahoma" w:cs="Tahoma"/>
          <w:b/>
          <w:sz w:val="22"/>
          <w:szCs w:val="22"/>
          <w:lang w:val="el-GR"/>
        </w:rPr>
        <w:t>ΘEMA: 6</w:t>
      </w:r>
      <w:r w:rsidR="000810AF" w:rsidRPr="00CE3829">
        <w:rPr>
          <w:rFonts w:ascii="Tahoma" w:eastAsia="Batang" w:hAnsi="Tahoma" w:cs="Tahoma"/>
          <w:b/>
          <w:sz w:val="22"/>
          <w:szCs w:val="22"/>
          <w:vertAlign w:val="superscript"/>
          <w:lang w:val="el-GR"/>
        </w:rPr>
        <w:t>ο</w:t>
      </w:r>
      <w:r w:rsidR="000810AF" w:rsidRPr="00CE3829">
        <w:rPr>
          <w:rFonts w:ascii="Tahoma" w:eastAsia="Batang" w:hAnsi="Tahoma" w:cs="Tahoma"/>
          <w:b/>
          <w:sz w:val="22"/>
          <w:szCs w:val="22"/>
          <w:lang w:val="el-GR"/>
        </w:rPr>
        <w:t xml:space="preserve"> ΄΄ Περί </w:t>
      </w:r>
      <w:r w:rsidR="00AB4CE6" w:rsidRPr="00CE3829">
        <w:rPr>
          <w:rFonts w:ascii="Tahoma" w:eastAsia="Batang" w:hAnsi="Tahoma" w:cs="Tahoma"/>
          <w:b/>
          <w:sz w:val="22"/>
          <w:szCs w:val="22"/>
          <w:lang w:val="el-GR"/>
        </w:rPr>
        <w:t xml:space="preserve">ψήφισης κανονιστικής πράξεως για τα τέλη καθαριότητας και φωτισμού όπως </w:t>
      </w:r>
      <w:proofErr w:type="spellStart"/>
      <w:r w:rsidR="00AB4CE6" w:rsidRPr="00CE3829">
        <w:rPr>
          <w:rFonts w:ascii="Tahoma" w:eastAsia="Batang" w:hAnsi="Tahoma" w:cs="Tahoma"/>
          <w:b/>
          <w:sz w:val="22"/>
          <w:szCs w:val="22"/>
          <w:lang w:val="el-GR"/>
        </w:rPr>
        <w:t>προβλεπ</w:t>
      </w:r>
      <w:r w:rsidR="006A7265">
        <w:rPr>
          <w:rFonts w:ascii="Tahoma" w:eastAsia="Batang" w:hAnsi="Tahoma" w:cs="Tahoma"/>
          <w:b/>
          <w:sz w:val="22"/>
          <w:szCs w:val="22"/>
          <w:lang w:val="el-GR"/>
        </w:rPr>
        <w:t>όνταν</w:t>
      </w:r>
      <w:proofErr w:type="spellEnd"/>
      <w:r w:rsidR="006A7265">
        <w:rPr>
          <w:rFonts w:ascii="Tahoma" w:eastAsia="Batang" w:hAnsi="Tahoma" w:cs="Tahoma"/>
          <w:b/>
          <w:sz w:val="22"/>
          <w:szCs w:val="22"/>
          <w:lang w:val="el-GR"/>
        </w:rPr>
        <w:t xml:space="preserve"> στην 234/2016 απόφαση Δημοτικού Συμβουλίου¨</w:t>
      </w:r>
    </w:p>
    <w:p w:rsidR="002C73F0" w:rsidRPr="00CE3829" w:rsidRDefault="006E6AF4" w:rsidP="002C73F0">
      <w:pPr>
        <w:spacing w:line="360" w:lineRule="auto"/>
        <w:ind w:hanging="360"/>
        <w:jc w:val="both"/>
        <w:rPr>
          <w:rFonts w:ascii="Tahoma" w:eastAsia="Batang" w:hAnsi="Tahoma" w:cs="Tahoma"/>
          <w:b/>
          <w:sz w:val="22"/>
          <w:szCs w:val="22"/>
          <w:lang w:val="el-GR"/>
        </w:rPr>
      </w:pPr>
      <w:r w:rsidRPr="00CE3829">
        <w:rPr>
          <w:rFonts w:ascii="Tahoma" w:eastAsia="Batang" w:hAnsi="Tahoma" w:cs="Tahoma"/>
          <w:b/>
          <w:sz w:val="22"/>
          <w:szCs w:val="22"/>
          <w:lang w:val="el-GR"/>
        </w:rPr>
        <w:t xml:space="preserve">    </w:t>
      </w:r>
      <w:proofErr w:type="spellStart"/>
      <w:r w:rsidR="00073E10" w:rsidRPr="00CE3829">
        <w:rPr>
          <w:rFonts w:ascii="Tahoma" w:eastAsia="Batang" w:hAnsi="Tahoma" w:cs="Tahoma"/>
          <w:b/>
          <w:sz w:val="22"/>
          <w:szCs w:val="22"/>
          <w:lang w:val="el-GR"/>
        </w:rPr>
        <w:t>Αριθμ.Απόφαση</w:t>
      </w:r>
      <w:proofErr w:type="spellEnd"/>
      <w:r w:rsidR="00073E10" w:rsidRPr="00CE3829">
        <w:rPr>
          <w:rFonts w:ascii="Tahoma" w:eastAsia="Batang" w:hAnsi="Tahoma" w:cs="Tahoma"/>
          <w:b/>
          <w:sz w:val="22"/>
          <w:szCs w:val="22"/>
          <w:lang w:val="el-GR"/>
        </w:rPr>
        <w:t>: 202</w:t>
      </w:r>
    </w:p>
    <w:p w:rsidR="006A5F06" w:rsidRPr="00CE3829" w:rsidRDefault="006A5F06" w:rsidP="006A5F06">
      <w:pPr>
        <w:jc w:val="both"/>
        <w:rPr>
          <w:rFonts w:ascii="Tahoma" w:eastAsia="Batang" w:hAnsi="Tahoma" w:cs="Tahoma"/>
          <w:b/>
          <w:color w:val="FF0000"/>
          <w:sz w:val="22"/>
          <w:szCs w:val="22"/>
          <w:lang w:val="el-GR"/>
        </w:rPr>
      </w:pPr>
      <w:r w:rsidRPr="00CE3829">
        <w:rPr>
          <w:rFonts w:ascii="Tahoma" w:eastAsia="Batang" w:hAnsi="Tahoma" w:cs="Tahoma"/>
          <w:b/>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711"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963"/>
      </w:tblGrid>
      <w:tr w:rsidR="009A05AC" w:rsidRPr="00CE3829" w:rsidTr="003C6F2B">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CE3829">
              <w:rPr>
                <w:rFonts w:ascii="Tahoma" w:eastAsia="Batang" w:hAnsi="Tahoma" w:cs="Tahoma"/>
                <w:b/>
                <w:color w:val="000000"/>
                <w:sz w:val="22"/>
                <w:szCs w:val="22"/>
                <w:lang w:val="el-GR" w:eastAsia="el-GR"/>
              </w:rPr>
              <w:t xml:space="preserve">               </w:t>
            </w:r>
            <w:r w:rsidRPr="00CE3829">
              <w:rPr>
                <w:rFonts w:ascii="Tahoma" w:eastAsia="Batang" w:hAnsi="Tahoma" w:cs="Tahoma"/>
                <w:b/>
                <w:color w:val="000000"/>
                <w:sz w:val="22"/>
                <w:szCs w:val="22"/>
                <w:lang w:eastAsia="el-GR"/>
              </w:rPr>
              <w:t>ΠΑ</w:t>
            </w:r>
            <w:r w:rsidRPr="00CE3829">
              <w:rPr>
                <w:rFonts w:ascii="Tahoma" w:eastAsia="Batang" w:hAnsi="Tahoma" w:cs="Tahoma"/>
                <w:b/>
                <w:bCs/>
                <w:color w:val="000000"/>
                <w:sz w:val="22"/>
                <w:szCs w:val="22"/>
                <w:lang w:eastAsia="el-GR"/>
              </w:rPr>
              <w:t>ΡΟΝΤΕΣ</w:t>
            </w:r>
          </w:p>
        </w:tc>
        <w:tc>
          <w:tcPr>
            <w:tcW w:w="4963" w:type="dxa"/>
            <w:tcBorders>
              <w:top w:val="single" w:sz="4" w:space="0" w:color="auto"/>
              <w:left w:val="single" w:sz="4" w:space="0" w:color="000000"/>
              <w:bottom w:val="single" w:sz="4" w:space="0" w:color="000000"/>
              <w:right w:val="single" w:sz="4" w:space="0" w:color="auto"/>
            </w:tcBorders>
            <w:hideMark/>
          </w:tcPr>
          <w:p w:rsidR="009A05AC" w:rsidRPr="00CE3829" w:rsidRDefault="009A05AC" w:rsidP="009A05AC">
            <w:pPr>
              <w:tabs>
                <w:tab w:val="left" w:pos="8100"/>
              </w:tabs>
              <w:suppressAutoHyphens w:val="0"/>
              <w:spacing w:line="254" w:lineRule="auto"/>
              <w:ind w:right="57"/>
              <w:jc w:val="both"/>
              <w:rPr>
                <w:rFonts w:ascii="Tahoma" w:hAnsi="Tahoma" w:cs="Tahoma"/>
                <w:b/>
                <w:color w:val="000000"/>
                <w:sz w:val="22"/>
                <w:szCs w:val="22"/>
                <w:lang w:val="el-GR" w:eastAsia="el-GR"/>
              </w:rPr>
            </w:pPr>
            <w:r w:rsidRPr="00CE3829">
              <w:rPr>
                <w:rFonts w:ascii="Tahoma" w:eastAsia="Batang" w:hAnsi="Tahoma" w:cs="Tahoma"/>
                <w:b/>
                <w:bCs/>
                <w:color w:val="000000"/>
                <w:sz w:val="22"/>
                <w:szCs w:val="22"/>
                <w:lang w:eastAsia="el-GR"/>
              </w:rPr>
              <w:t xml:space="preserve">                     ΑΠΟΝΤΕΣ</w:t>
            </w: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eastAsia="Batang" w:hAnsi="Tahoma" w:cs="Tahoma"/>
                <w:b/>
                <w:bCs/>
                <w:sz w:val="22"/>
                <w:szCs w:val="22"/>
                <w:lang w:val="el-GR" w:eastAsia="el-GR"/>
              </w:rPr>
              <w:t xml:space="preserve">1. </w:t>
            </w:r>
            <w:proofErr w:type="spellStart"/>
            <w:r w:rsidRPr="00CE3829">
              <w:rPr>
                <w:rFonts w:ascii="Tahoma" w:eastAsia="Batang" w:hAnsi="Tahoma" w:cs="Tahoma"/>
                <w:b/>
                <w:bCs/>
                <w:sz w:val="22"/>
                <w:szCs w:val="22"/>
                <w:lang w:val="el-GR" w:eastAsia="el-GR"/>
              </w:rPr>
              <w:t>Γαλατούμος</w:t>
            </w:r>
            <w:proofErr w:type="spellEnd"/>
            <w:r w:rsidRPr="00CE3829">
              <w:rPr>
                <w:rFonts w:ascii="Tahoma" w:eastAsia="Batang" w:hAnsi="Tahoma" w:cs="Tahoma"/>
                <w:b/>
                <w:bCs/>
                <w:sz w:val="22"/>
                <w:szCs w:val="22"/>
                <w:lang w:val="el-GR" w:eastAsia="el-GR"/>
              </w:rPr>
              <w:t xml:space="preserve"> Νικόλαος</w:t>
            </w:r>
          </w:p>
        </w:tc>
        <w:tc>
          <w:tcPr>
            <w:tcW w:w="4963" w:type="dxa"/>
            <w:tcBorders>
              <w:top w:val="single" w:sz="4" w:space="0" w:color="000000"/>
              <w:left w:val="single" w:sz="4" w:space="0" w:color="000000"/>
              <w:bottom w:val="single" w:sz="4" w:space="0" w:color="000000"/>
              <w:right w:val="single" w:sz="4" w:space="0" w:color="auto"/>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1.</w:t>
            </w:r>
            <w:r w:rsidRPr="00CE3829">
              <w:rPr>
                <w:rFonts w:ascii="Tahoma" w:eastAsia="Batang" w:hAnsi="Tahoma" w:cs="Tahoma"/>
                <w:b/>
                <w:bCs/>
                <w:sz w:val="22"/>
                <w:szCs w:val="22"/>
                <w:lang w:val="el-GR" w:eastAsia="el-GR"/>
              </w:rPr>
              <w:t xml:space="preserve"> Σαράντου Γεώργιος</w:t>
            </w:r>
            <w:r w:rsidRPr="00CE3829">
              <w:rPr>
                <w:rFonts w:ascii="Tahoma" w:hAnsi="Tahoma" w:cs="Tahoma"/>
                <w:b/>
                <w:sz w:val="22"/>
                <w:szCs w:val="22"/>
                <w:lang w:val="el-GR" w:eastAsia="el-GR"/>
              </w:rPr>
              <w:t xml:space="preserve"> - </w:t>
            </w:r>
            <w:proofErr w:type="spellStart"/>
            <w:r w:rsidRPr="00CE3829">
              <w:rPr>
                <w:rFonts w:ascii="Tahoma" w:hAnsi="Tahoma" w:cs="Tahoma"/>
                <w:b/>
                <w:sz w:val="22"/>
                <w:szCs w:val="22"/>
                <w:lang w:val="el-GR" w:eastAsia="el-GR"/>
              </w:rPr>
              <w:t>Δημ</w:t>
            </w:r>
            <w:proofErr w:type="spellEnd"/>
            <w:r w:rsidRPr="00CE3829">
              <w:rPr>
                <w:rFonts w:ascii="Tahoma" w:hAnsi="Tahoma" w:cs="Tahoma"/>
                <w:b/>
                <w:sz w:val="22"/>
                <w:szCs w:val="22"/>
                <w:lang w:val="el-GR" w:eastAsia="el-GR"/>
              </w:rPr>
              <w:t>. Σύμβουλος</w:t>
            </w: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hAnsi="Tahoma" w:cs="Tahoma"/>
                <w:b/>
                <w:sz w:val="22"/>
                <w:szCs w:val="22"/>
                <w:lang w:val="el-GR" w:eastAsia="el-GR"/>
              </w:rPr>
              <w:t>2. Τερζή Αναστασία-           »   »</w:t>
            </w:r>
          </w:p>
        </w:tc>
        <w:tc>
          <w:tcPr>
            <w:tcW w:w="4963" w:type="dxa"/>
            <w:tcBorders>
              <w:top w:val="single" w:sz="4" w:space="0" w:color="000000"/>
              <w:left w:val="single" w:sz="4" w:space="0" w:color="000000"/>
              <w:bottom w:val="single" w:sz="4" w:space="0" w:color="000000"/>
              <w:right w:val="single" w:sz="4" w:space="0" w:color="auto"/>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eastAsia="Batang" w:hAnsi="Tahoma" w:cs="Tahoma"/>
                <w:b/>
                <w:bCs/>
                <w:sz w:val="22"/>
                <w:szCs w:val="22"/>
                <w:lang w:val="el-GR" w:eastAsia="el-GR"/>
              </w:rPr>
              <w:t xml:space="preserve">2. </w:t>
            </w:r>
            <w:r w:rsidRPr="00CE3829">
              <w:rPr>
                <w:rFonts w:ascii="Tahoma" w:hAnsi="Tahoma" w:cs="Tahoma"/>
                <w:b/>
                <w:sz w:val="22"/>
                <w:szCs w:val="22"/>
                <w:lang w:val="el-GR" w:eastAsia="el-GR"/>
              </w:rPr>
              <w:t xml:space="preserve">Αντωνάκη Μόραλη Χρυσάνθη-             </w:t>
            </w: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 xml:space="preserve">3. </w:t>
            </w:r>
            <w:proofErr w:type="spellStart"/>
            <w:r w:rsidRPr="00CE3829">
              <w:rPr>
                <w:rFonts w:ascii="Tahoma" w:hAnsi="Tahoma" w:cs="Tahoma"/>
                <w:b/>
                <w:sz w:val="22"/>
                <w:szCs w:val="22"/>
                <w:lang w:val="el-GR" w:eastAsia="el-GR"/>
              </w:rPr>
              <w:t>Φωτεινου</w:t>
            </w:r>
            <w:proofErr w:type="spellEnd"/>
            <w:r w:rsidRPr="00CE3829">
              <w:rPr>
                <w:rFonts w:ascii="Tahoma" w:hAnsi="Tahoma" w:cs="Tahoma"/>
                <w:b/>
                <w:sz w:val="22"/>
                <w:szCs w:val="22"/>
                <w:lang w:val="el-GR" w:eastAsia="el-GR"/>
              </w:rPr>
              <w:t xml:space="preserve"> Σαράντος-  </w:t>
            </w:r>
            <w:proofErr w:type="spellStart"/>
            <w:r w:rsidRPr="00CE3829">
              <w:rPr>
                <w:rFonts w:ascii="Tahoma" w:hAnsi="Tahoma" w:cs="Tahoma"/>
                <w:b/>
                <w:sz w:val="22"/>
                <w:szCs w:val="22"/>
                <w:lang w:val="el-GR" w:eastAsia="el-GR"/>
              </w:rPr>
              <w:t>Δημ</w:t>
            </w:r>
            <w:proofErr w:type="spellEnd"/>
            <w:r w:rsidRPr="00CE3829">
              <w:rPr>
                <w:rFonts w:ascii="Tahoma" w:hAnsi="Tahoma" w:cs="Tahoma"/>
                <w:b/>
                <w:sz w:val="22"/>
                <w:szCs w:val="22"/>
                <w:lang w:val="el-GR" w:eastAsia="el-GR"/>
              </w:rPr>
              <w:t>. Σύμβουλος</w:t>
            </w:r>
          </w:p>
        </w:tc>
        <w:tc>
          <w:tcPr>
            <w:tcW w:w="4963" w:type="dxa"/>
            <w:tcBorders>
              <w:top w:val="single" w:sz="4" w:space="0" w:color="000000"/>
              <w:left w:val="single" w:sz="4" w:space="0" w:color="000000"/>
              <w:bottom w:val="single" w:sz="4" w:space="0" w:color="000000"/>
              <w:right w:val="single" w:sz="4" w:space="0" w:color="auto"/>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 xml:space="preserve">3. </w:t>
            </w:r>
            <w:proofErr w:type="spellStart"/>
            <w:r w:rsidRPr="00CE3829">
              <w:rPr>
                <w:rFonts w:ascii="Tahoma" w:eastAsia="Batang" w:hAnsi="Tahoma" w:cs="Tahoma"/>
                <w:b/>
                <w:bCs/>
                <w:sz w:val="22"/>
                <w:szCs w:val="22"/>
                <w:lang w:val="el-GR" w:eastAsia="el-GR"/>
              </w:rPr>
              <w:t>Γιαταγάννη</w:t>
            </w:r>
            <w:proofErr w:type="spellEnd"/>
            <w:r w:rsidRPr="00CE3829">
              <w:rPr>
                <w:rFonts w:ascii="Tahoma" w:eastAsia="Batang" w:hAnsi="Tahoma" w:cs="Tahoma"/>
                <w:b/>
                <w:bCs/>
                <w:sz w:val="22"/>
                <w:szCs w:val="22"/>
                <w:lang w:val="el-GR" w:eastAsia="el-GR"/>
              </w:rPr>
              <w:t xml:space="preserve"> </w:t>
            </w:r>
            <w:proofErr w:type="spellStart"/>
            <w:r w:rsidRPr="00CE3829">
              <w:rPr>
                <w:rFonts w:ascii="Tahoma" w:eastAsia="Batang" w:hAnsi="Tahoma" w:cs="Tahoma"/>
                <w:b/>
                <w:bCs/>
                <w:sz w:val="22"/>
                <w:szCs w:val="22"/>
                <w:lang w:val="el-GR" w:eastAsia="el-GR"/>
              </w:rPr>
              <w:t>Κων</w:t>
            </w:r>
            <w:proofErr w:type="spellEnd"/>
            <w:r w:rsidRPr="00CE3829">
              <w:rPr>
                <w:rFonts w:ascii="Tahoma" w:eastAsia="Batang" w:hAnsi="Tahoma" w:cs="Tahoma"/>
                <w:b/>
                <w:bCs/>
                <w:sz w:val="22"/>
                <w:szCs w:val="22"/>
                <w:lang w:val="el-GR" w:eastAsia="el-GR"/>
              </w:rPr>
              <w:t xml:space="preserve">/να-  </w:t>
            </w:r>
            <w:r w:rsidRPr="00CE3829">
              <w:rPr>
                <w:rFonts w:ascii="Tahoma" w:eastAsia="Batang" w:hAnsi="Tahoma" w:cs="Tahoma"/>
                <w:b/>
                <w:bCs/>
                <w:sz w:val="22"/>
                <w:szCs w:val="22"/>
                <w:lang w:val="en-US" w:eastAsia="el-GR"/>
              </w:rPr>
              <w:t xml:space="preserve">       </w:t>
            </w:r>
            <w:r w:rsidRPr="00CE3829">
              <w:rPr>
                <w:rFonts w:ascii="Tahoma" w:eastAsia="Batang" w:hAnsi="Tahoma" w:cs="Tahoma"/>
                <w:b/>
                <w:bCs/>
                <w:sz w:val="22"/>
                <w:szCs w:val="22"/>
                <w:lang w:val="el-GR" w:eastAsia="el-GR"/>
              </w:rPr>
              <w:t>»   »</w:t>
            </w: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4.</w:t>
            </w:r>
            <w:r w:rsidRPr="00CE3829">
              <w:rPr>
                <w:rFonts w:ascii="Tahoma" w:eastAsia="Batang" w:hAnsi="Tahoma" w:cs="Tahoma"/>
                <w:b/>
                <w:bCs/>
                <w:sz w:val="22"/>
                <w:szCs w:val="22"/>
                <w:lang w:val="el-GR" w:eastAsia="el-GR"/>
              </w:rPr>
              <w:t xml:space="preserve"> </w:t>
            </w:r>
            <w:proofErr w:type="spellStart"/>
            <w:r w:rsidRPr="00CE3829">
              <w:rPr>
                <w:rFonts w:ascii="Tahoma" w:eastAsia="Batang" w:hAnsi="Tahoma" w:cs="Tahoma"/>
                <w:b/>
                <w:bCs/>
                <w:sz w:val="22"/>
                <w:szCs w:val="22"/>
                <w:lang w:val="el-GR" w:eastAsia="el-GR"/>
              </w:rPr>
              <w:t>Γρηγόραινας</w:t>
            </w:r>
            <w:proofErr w:type="spellEnd"/>
            <w:r w:rsidRPr="00CE3829">
              <w:rPr>
                <w:rFonts w:ascii="Tahoma" w:eastAsia="Batang" w:hAnsi="Tahoma" w:cs="Tahoma"/>
                <w:b/>
                <w:bCs/>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suppressAutoHyphens w:val="0"/>
              <w:spacing w:line="254" w:lineRule="auto"/>
              <w:rPr>
                <w:rFonts w:ascii="Tahoma" w:hAnsi="Tahoma" w:cs="Tahoma"/>
                <w:b/>
                <w:sz w:val="22"/>
                <w:szCs w:val="22"/>
                <w:lang w:val="el-GR" w:eastAsia="el-GR"/>
              </w:rPr>
            </w:pPr>
            <w:r w:rsidRPr="00CE3829">
              <w:rPr>
                <w:rFonts w:ascii="Tahoma" w:hAnsi="Tahoma" w:cs="Tahoma"/>
                <w:b/>
                <w:sz w:val="22"/>
                <w:szCs w:val="22"/>
                <w:lang w:val="el-GR" w:eastAsia="el-GR"/>
              </w:rPr>
              <w:t xml:space="preserve">5. Βίτσας Αθανάσιος- </w:t>
            </w:r>
            <w:r w:rsidRPr="00CE3829">
              <w:rPr>
                <w:rFonts w:ascii="Tahoma" w:hAnsi="Tahoma" w:cs="Tahoma"/>
                <w:b/>
                <w:sz w:val="22"/>
                <w:szCs w:val="22"/>
                <w:lang w:val="en-US" w:eastAsia="el-GR"/>
              </w:rPr>
              <w:t xml:space="preserve">          </w:t>
            </w:r>
            <w:r w:rsidRPr="00CE3829">
              <w:rPr>
                <w:rFonts w:ascii="Tahoma" w:hAnsi="Tahoma" w:cs="Tahoma"/>
                <w:b/>
                <w:sz w:val="22"/>
                <w:szCs w:val="22"/>
                <w:lang w:val="el-GR" w:eastAsia="el-GR"/>
              </w:rPr>
              <w:t xml:space="preserve">»  </w:t>
            </w:r>
            <w:r w:rsidRPr="00CE3829">
              <w:rPr>
                <w:rFonts w:ascii="Tahoma" w:hAnsi="Tahoma" w:cs="Tahoma"/>
                <w:b/>
                <w:sz w:val="22"/>
                <w:szCs w:val="22"/>
                <w:lang w:val="en-US" w:eastAsia="el-GR"/>
              </w:rPr>
              <w:t xml:space="preserve">  </w:t>
            </w:r>
            <w:r w:rsidRPr="00CE3829">
              <w:rPr>
                <w:rFonts w:ascii="Tahoma" w:hAnsi="Tahoma" w:cs="Tahoma"/>
                <w:b/>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6. Πρόξενος Χρήστος-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 xml:space="preserve">7. </w:t>
            </w:r>
            <w:proofErr w:type="spellStart"/>
            <w:r w:rsidRPr="00CE3829">
              <w:rPr>
                <w:rFonts w:ascii="Tahoma" w:eastAsia="Batang" w:hAnsi="Tahoma" w:cs="Tahoma"/>
                <w:b/>
                <w:bCs/>
                <w:sz w:val="22"/>
                <w:szCs w:val="22"/>
                <w:lang w:val="el-GR" w:eastAsia="el-GR"/>
              </w:rPr>
              <w:t>Σκαρλατίδης</w:t>
            </w:r>
            <w:proofErr w:type="spellEnd"/>
            <w:r w:rsidRPr="00CE3829">
              <w:rPr>
                <w:rFonts w:ascii="Tahoma" w:eastAsia="Batang" w:hAnsi="Tahoma" w:cs="Tahoma"/>
                <w:b/>
                <w:bCs/>
                <w:sz w:val="22"/>
                <w:szCs w:val="22"/>
                <w:lang w:val="el-GR" w:eastAsia="el-GR"/>
              </w:rPr>
              <w:t xml:space="preserve"> Αθανάσιος »    »</w:t>
            </w:r>
          </w:p>
        </w:tc>
        <w:tc>
          <w:tcPr>
            <w:tcW w:w="4963" w:type="dxa"/>
            <w:tcBorders>
              <w:top w:val="single" w:sz="4" w:space="0" w:color="000000"/>
              <w:left w:val="single" w:sz="4" w:space="0" w:color="000000"/>
              <w:bottom w:val="single" w:sz="4" w:space="0" w:color="000000"/>
              <w:right w:val="single" w:sz="4" w:space="0" w:color="auto"/>
            </w:tcBorders>
            <w:hideMark/>
          </w:tcPr>
          <w:p w:rsidR="009A05AC" w:rsidRPr="00CE3829" w:rsidRDefault="009A05AC" w:rsidP="009A05AC">
            <w:pPr>
              <w:suppressAutoHyphens w:val="0"/>
              <w:rPr>
                <w:rFonts w:ascii="Tahoma" w:eastAsia="Batang" w:hAnsi="Tahoma" w:cs="Tahoma"/>
                <w:b/>
                <w:bCs/>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 xml:space="preserve">8. </w:t>
            </w:r>
            <w:r w:rsidRPr="00CE3829">
              <w:rPr>
                <w:rFonts w:ascii="Tahoma" w:hAnsi="Tahoma" w:cs="Tahoma"/>
                <w:b/>
                <w:sz w:val="22"/>
                <w:szCs w:val="22"/>
                <w:lang w:val="el-GR" w:eastAsia="el-GR"/>
              </w:rPr>
              <w:t>Βασιλειάδου Σωτηρία-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9.</w:t>
            </w:r>
            <w:r w:rsidRPr="00CE3829">
              <w:rPr>
                <w:rFonts w:asciiTheme="minorHAnsi" w:eastAsiaTheme="minorHAnsi" w:hAnsiTheme="minorHAnsi" w:cstheme="minorBidi"/>
                <w:b/>
                <w:sz w:val="22"/>
                <w:szCs w:val="22"/>
                <w:lang w:val="el-GR" w:eastAsia="en-US"/>
              </w:rPr>
              <w:t xml:space="preserve"> </w:t>
            </w:r>
            <w:proofErr w:type="spellStart"/>
            <w:r w:rsidRPr="00CE3829">
              <w:rPr>
                <w:rFonts w:ascii="Tahoma" w:hAnsi="Tahoma" w:cs="Tahoma"/>
                <w:b/>
                <w:sz w:val="22"/>
                <w:szCs w:val="22"/>
                <w:lang w:val="el-GR" w:eastAsia="el-GR"/>
              </w:rPr>
              <w:t>Παλκανίκος</w:t>
            </w:r>
            <w:proofErr w:type="spellEnd"/>
            <w:r w:rsidRPr="00CE3829">
              <w:rPr>
                <w:rFonts w:ascii="Tahoma" w:hAnsi="Tahoma" w:cs="Tahoma"/>
                <w:b/>
                <w:sz w:val="22"/>
                <w:szCs w:val="22"/>
                <w:lang w:val="el-GR" w:eastAsia="el-GR"/>
              </w:rPr>
              <w:t xml:space="preserve"> Ιωάννης-  -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10.</w:t>
            </w:r>
            <w:r w:rsidRPr="00CE3829">
              <w:rPr>
                <w:rFonts w:ascii="Tahoma" w:hAnsi="Tahoma" w:cs="Tahoma"/>
                <w:b/>
                <w:sz w:val="22"/>
                <w:szCs w:val="22"/>
                <w:lang w:val="el-GR" w:eastAsia="el-GR"/>
              </w:rPr>
              <w:t xml:space="preserve"> Αντωνίου Ιωάννης </w:t>
            </w:r>
            <w:r w:rsidRPr="00CE3829">
              <w:rPr>
                <w:rFonts w:ascii="Tahoma" w:eastAsia="Batang" w:hAnsi="Tahoma" w:cs="Tahoma"/>
                <w:b/>
                <w:bCs/>
                <w:sz w:val="22"/>
                <w:szCs w:val="22"/>
                <w:lang w:val="el-GR" w:eastAsia="el-GR"/>
              </w:rPr>
              <w:t>-</w:t>
            </w:r>
            <w:r w:rsidRPr="00CE3829">
              <w:rPr>
                <w:rFonts w:ascii="Tahoma" w:eastAsia="Batang" w:hAnsi="Tahoma" w:cs="Tahoma"/>
                <w:b/>
                <w:bCs/>
                <w:sz w:val="22"/>
                <w:szCs w:val="22"/>
                <w:lang w:val="en-US" w:eastAsia="el-GR"/>
              </w:rPr>
              <w:t xml:space="preserve">        </w:t>
            </w:r>
            <w:r w:rsidRPr="00CE3829">
              <w:rPr>
                <w:rFonts w:ascii="Tahoma" w:eastAsia="Batang" w:hAnsi="Tahoma" w:cs="Tahoma"/>
                <w:b/>
                <w:bCs/>
                <w:sz w:val="22"/>
                <w:szCs w:val="22"/>
                <w:lang w:val="el-GR" w:eastAsia="el-GR"/>
              </w:rPr>
              <w:t xml:space="preserve"> »   </w:t>
            </w:r>
            <w:r w:rsidRPr="00CE3829">
              <w:rPr>
                <w:rFonts w:ascii="Tahoma" w:eastAsia="Batang" w:hAnsi="Tahoma" w:cs="Tahoma"/>
                <w:b/>
                <w:bCs/>
                <w:sz w:val="22"/>
                <w:szCs w:val="22"/>
                <w:lang w:val="en-US" w:eastAsia="el-GR"/>
              </w:rPr>
              <w:t xml:space="preserve"> </w:t>
            </w:r>
            <w:r w:rsidRPr="00CE3829">
              <w:rPr>
                <w:rFonts w:ascii="Tahoma" w:eastAsia="Batang" w:hAnsi="Tahoma" w:cs="Tahoma"/>
                <w:b/>
                <w:bCs/>
                <w:sz w:val="22"/>
                <w:szCs w:val="22"/>
                <w:lang w:val="el-GR" w:eastAsia="el-GR"/>
              </w:rPr>
              <w:t>»</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lastRenderedPageBreak/>
              <w:t xml:space="preserve">11. </w:t>
            </w:r>
            <w:proofErr w:type="spellStart"/>
            <w:r w:rsidRPr="00CE3829">
              <w:rPr>
                <w:rFonts w:ascii="Tahoma" w:hAnsi="Tahoma" w:cs="Tahoma"/>
                <w:b/>
                <w:sz w:val="22"/>
                <w:szCs w:val="22"/>
                <w:lang w:val="el-GR" w:eastAsia="el-GR"/>
              </w:rPr>
              <w:t>Κυλίμος</w:t>
            </w:r>
            <w:proofErr w:type="spellEnd"/>
            <w:r w:rsidRPr="00CE3829">
              <w:rPr>
                <w:rFonts w:ascii="Tahoma" w:hAnsi="Tahoma" w:cs="Tahoma"/>
                <w:b/>
                <w:sz w:val="22"/>
                <w:szCs w:val="22"/>
                <w:lang w:val="el-GR" w:eastAsia="el-GR"/>
              </w:rPr>
              <w:t xml:space="preserve"> </w:t>
            </w:r>
            <w:proofErr w:type="spellStart"/>
            <w:r w:rsidRPr="00CE3829">
              <w:rPr>
                <w:rFonts w:ascii="Tahoma" w:hAnsi="Tahoma" w:cs="Tahoma"/>
                <w:b/>
                <w:sz w:val="22"/>
                <w:szCs w:val="22"/>
                <w:lang w:val="el-GR" w:eastAsia="el-GR"/>
              </w:rPr>
              <w:t>Νικόλαιος</w:t>
            </w:r>
            <w:proofErr w:type="spellEnd"/>
            <w:r w:rsidRPr="00CE3829">
              <w:rPr>
                <w:rFonts w:ascii="Tahoma" w:hAnsi="Tahoma" w:cs="Tahoma"/>
                <w:b/>
                <w:sz w:val="22"/>
                <w:szCs w:val="22"/>
                <w:lang w:val="el-GR" w:eastAsia="el-GR"/>
              </w:rPr>
              <w:t>-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12. Καραμήτσου Κατερίνα-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 xml:space="preserve">13. </w:t>
            </w:r>
            <w:proofErr w:type="spellStart"/>
            <w:r w:rsidRPr="00CE3829">
              <w:rPr>
                <w:rFonts w:ascii="Tahoma" w:hAnsi="Tahoma" w:cs="Tahoma"/>
                <w:b/>
                <w:sz w:val="22"/>
                <w:szCs w:val="22"/>
                <w:lang w:val="el-GR" w:eastAsia="el-GR"/>
              </w:rPr>
              <w:t>Γλήνιας</w:t>
            </w:r>
            <w:proofErr w:type="spellEnd"/>
            <w:r w:rsidRPr="00CE3829">
              <w:rPr>
                <w:rFonts w:ascii="Tahoma" w:hAnsi="Tahoma" w:cs="Tahoma"/>
                <w:b/>
                <w:sz w:val="22"/>
                <w:szCs w:val="22"/>
                <w:lang w:val="el-GR" w:eastAsia="el-GR"/>
              </w:rPr>
              <w:t xml:space="preserve"> Ιωάννης-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r w:rsidRPr="00CE3829">
              <w:rPr>
                <w:rFonts w:ascii="Tahoma" w:eastAsia="Batang" w:hAnsi="Tahoma" w:cs="Tahoma"/>
                <w:b/>
                <w:bCs/>
                <w:sz w:val="22"/>
                <w:szCs w:val="22"/>
                <w:lang w:val="el-GR" w:eastAsia="el-GR"/>
              </w:rPr>
              <w:t>(Δεν προσήλθαν αν και κλήθηκαν νόμιμα)</w:t>
            </w:r>
          </w:p>
        </w:tc>
      </w:tr>
      <w:tr w:rsidR="009A05AC" w:rsidRPr="00CE3829" w:rsidTr="003C6F2B">
        <w:trPr>
          <w:trHeight w:val="337"/>
        </w:trPr>
        <w:tc>
          <w:tcPr>
            <w:tcW w:w="4748" w:type="dxa"/>
            <w:tcBorders>
              <w:top w:val="single" w:sz="4" w:space="0" w:color="000000"/>
              <w:left w:val="single" w:sz="4" w:space="0" w:color="auto"/>
              <w:bottom w:val="single" w:sz="4" w:space="0" w:color="000000"/>
              <w:right w:val="single" w:sz="4" w:space="0" w:color="000000"/>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14. Παπάς Παναγιώτης</w:t>
            </w:r>
            <w:r w:rsidRPr="00CE3829">
              <w:rPr>
                <w:rFonts w:ascii="Tahoma" w:eastAsia="Batang" w:hAnsi="Tahoma" w:cs="Tahoma"/>
                <w:b/>
                <w:bCs/>
                <w:sz w:val="22"/>
                <w:szCs w:val="22"/>
                <w:lang w:val="el-GR" w:eastAsia="el-GR"/>
              </w:rPr>
              <w:t>-    »   »</w:t>
            </w:r>
          </w:p>
        </w:tc>
        <w:tc>
          <w:tcPr>
            <w:tcW w:w="4963" w:type="dxa"/>
            <w:tcBorders>
              <w:top w:val="single" w:sz="4" w:space="0" w:color="000000"/>
              <w:left w:val="single" w:sz="4" w:space="0" w:color="000000"/>
              <w:bottom w:val="single" w:sz="4" w:space="0" w:color="000000"/>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p>
        </w:tc>
      </w:tr>
      <w:tr w:rsidR="009A05AC" w:rsidRPr="00CE3829" w:rsidTr="003C6F2B">
        <w:trPr>
          <w:trHeight w:val="337"/>
        </w:trPr>
        <w:tc>
          <w:tcPr>
            <w:tcW w:w="4748" w:type="dxa"/>
            <w:tcBorders>
              <w:top w:val="single" w:sz="4" w:space="0" w:color="000000"/>
              <w:left w:val="single" w:sz="4" w:space="0" w:color="auto"/>
              <w:bottom w:val="single" w:sz="4" w:space="0" w:color="auto"/>
              <w:right w:val="single" w:sz="4" w:space="0" w:color="000000"/>
            </w:tcBorders>
          </w:tcPr>
          <w:p w:rsidR="009A05AC" w:rsidRPr="00CE3829" w:rsidRDefault="009A05AC" w:rsidP="009A05AC">
            <w:pPr>
              <w:tabs>
                <w:tab w:val="left" w:pos="8100"/>
              </w:tabs>
              <w:suppressAutoHyphens w:val="0"/>
              <w:spacing w:line="254" w:lineRule="auto"/>
              <w:ind w:right="57"/>
              <w:jc w:val="both"/>
              <w:rPr>
                <w:rFonts w:ascii="Tahoma" w:hAnsi="Tahoma" w:cs="Tahoma"/>
                <w:b/>
                <w:sz w:val="22"/>
                <w:szCs w:val="22"/>
                <w:lang w:val="el-GR" w:eastAsia="el-GR"/>
              </w:rPr>
            </w:pPr>
            <w:r w:rsidRPr="00CE3829">
              <w:rPr>
                <w:rFonts w:ascii="Tahoma" w:hAnsi="Tahoma" w:cs="Tahoma"/>
                <w:b/>
                <w:sz w:val="22"/>
                <w:szCs w:val="22"/>
                <w:lang w:val="el-GR" w:eastAsia="el-GR"/>
              </w:rPr>
              <w:t xml:space="preserve">15. Φωτεινού Φωτεινός      »   »  </w:t>
            </w:r>
          </w:p>
        </w:tc>
        <w:tc>
          <w:tcPr>
            <w:tcW w:w="4963" w:type="dxa"/>
            <w:tcBorders>
              <w:top w:val="single" w:sz="4" w:space="0" w:color="000000"/>
              <w:left w:val="single" w:sz="4" w:space="0" w:color="000000"/>
              <w:bottom w:val="single" w:sz="4" w:space="0" w:color="auto"/>
              <w:right w:val="single" w:sz="4" w:space="0" w:color="auto"/>
            </w:tcBorders>
          </w:tcPr>
          <w:p w:rsidR="009A05AC" w:rsidRPr="00CE3829" w:rsidRDefault="009A05AC" w:rsidP="009A05AC">
            <w:pPr>
              <w:tabs>
                <w:tab w:val="left" w:pos="8100"/>
              </w:tabs>
              <w:suppressAutoHyphens w:val="0"/>
              <w:spacing w:line="254" w:lineRule="auto"/>
              <w:ind w:right="57"/>
              <w:jc w:val="both"/>
              <w:rPr>
                <w:rFonts w:ascii="Tahoma" w:eastAsia="Batang" w:hAnsi="Tahoma" w:cs="Tahoma"/>
                <w:b/>
                <w:bCs/>
                <w:sz w:val="22"/>
                <w:szCs w:val="22"/>
                <w:lang w:val="el-GR" w:eastAsia="el-GR"/>
              </w:rPr>
            </w:pPr>
          </w:p>
        </w:tc>
      </w:tr>
    </w:tbl>
    <w:p w:rsidR="002C73F0" w:rsidRPr="00CE3829" w:rsidRDefault="002C73F0" w:rsidP="002C73F0">
      <w:pPr>
        <w:autoSpaceDE w:val="0"/>
        <w:autoSpaceDN w:val="0"/>
        <w:adjustRightInd w:val="0"/>
        <w:spacing w:line="360" w:lineRule="auto"/>
        <w:rPr>
          <w:rFonts w:ascii="Tahoma" w:hAnsi="Tahoma" w:cs="Tahoma"/>
          <w:b/>
          <w:color w:val="FF0000"/>
          <w:sz w:val="22"/>
          <w:szCs w:val="22"/>
          <w:lang w:val="el-GR"/>
        </w:rPr>
      </w:pPr>
    </w:p>
    <w:p w:rsidR="009A05AC" w:rsidRPr="00CE3829" w:rsidRDefault="009A05AC" w:rsidP="009A05AC">
      <w:pPr>
        <w:jc w:val="both"/>
        <w:rPr>
          <w:rFonts w:ascii="Tahoma" w:hAnsi="Tahoma" w:cs="Tahoma"/>
          <w:b/>
        </w:rPr>
      </w:pPr>
      <w:r w:rsidRPr="00CE3829">
        <w:rPr>
          <w:rFonts w:ascii="Tahoma" w:hAnsi="Tahoma" w:cs="Tahoma"/>
          <w:b/>
          <w:sz w:val="22"/>
          <w:szCs w:val="22"/>
          <w:lang w:val="el-GR"/>
        </w:rPr>
        <w:t xml:space="preserve">Στη συνεδρίαση παραβρέθηκε και ο Δήμαρχος κ. </w:t>
      </w:r>
      <w:proofErr w:type="spellStart"/>
      <w:r w:rsidRPr="00CE3829">
        <w:rPr>
          <w:rFonts w:ascii="Tahoma" w:hAnsi="Tahoma" w:cs="Tahoma"/>
          <w:b/>
          <w:sz w:val="22"/>
          <w:szCs w:val="22"/>
          <w:lang w:val="el-GR"/>
        </w:rPr>
        <w:t>Γαλατούμος</w:t>
      </w:r>
      <w:proofErr w:type="spellEnd"/>
      <w:r w:rsidRPr="00CE3829">
        <w:rPr>
          <w:rFonts w:ascii="Tahoma" w:hAnsi="Tahoma" w:cs="Tahoma"/>
          <w:b/>
          <w:sz w:val="22"/>
          <w:szCs w:val="22"/>
          <w:lang w:val="el-GR"/>
        </w:rPr>
        <w:t xml:space="preserve"> Νικόλαος και η υπάλληλος του Δήμου Ιουλία </w:t>
      </w:r>
      <w:proofErr w:type="spellStart"/>
      <w:r w:rsidRPr="00CE3829">
        <w:rPr>
          <w:rFonts w:ascii="Tahoma" w:hAnsi="Tahoma" w:cs="Tahoma"/>
          <w:b/>
          <w:sz w:val="22"/>
          <w:szCs w:val="22"/>
          <w:lang w:val="el-GR"/>
        </w:rPr>
        <w:t>Παρσέλια</w:t>
      </w:r>
      <w:proofErr w:type="spellEnd"/>
      <w:r w:rsidRPr="00CE3829">
        <w:rPr>
          <w:rFonts w:ascii="Tahoma" w:hAnsi="Tahoma" w:cs="Tahoma"/>
          <w:b/>
          <w:sz w:val="22"/>
          <w:szCs w:val="22"/>
          <w:lang w:val="el-GR"/>
        </w:rPr>
        <w:t xml:space="preserve"> για την τήρηση των πρακτικών της</w:t>
      </w:r>
      <w:r w:rsidRPr="00CE3829">
        <w:rPr>
          <w:rFonts w:ascii="Tahoma" w:hAnsi="Tahoma" w:cs="Tahoma"/>
          <w:b/>
          <w:sz w:val="22"/>
          <w:szCs w:val="22"/>
        </w:rPr>
        <w:t> </w:t>
      </w:r>
      <w:r w:rsidRPr="00CE3829">
        <w:rPr>
          <w:rFonts w:ascii="Tahoma" w:hAnsi="Tahoma" w:cs="Tahoma"/>
          <w:b/>
          <w:sz w:val="22"/>
          <w:szCs w:val="22"/>
          <w:lang w:val="el-GR"/>
        </w:rPr>
        <w:t xml:space="preserve"> συνεδρίασης.</w:t>
      </w:r>
    </w:p>
    <w:p w:rsidR="009A05AC" w:rsidRPr="00CE3829" w:rsidRDefault="009A05AC" w:rsidP="009A05AC">
      <w:pPr>
        <w:autoSpaceDE w:val="0"/>
        <w:jc w:val="both"/>
        <w:rPr>
          <w:rFonts w:ascii="Tahoma" w:eastAsia="Batang" w:hAnsi="Tahoma" w:cs="Tahoma"/>
          <w:b/>
          <w:bCs/>
          <w:sz w:val="22"/>
          <w:szCs w:val="22"/>
          <w:lang w:val="el-GR"/>
        </w:rPr>
      </w:pPr>
      <w:r w:rsidRPr="00CE3829">
        <w:rPr>
          <w:rFonts w:ascii="Tahoma" w:eastAsia="Batang" w:hAnsi="Tahoma" w:cs="Tahoma"/>
          <w:b/>
          <w:bCs/>
          <w:color w:val="111111"/>
          <w:sz w:val="22"/>
          <w:szCs w:val="22"/>
          <w:lang w:val="el-GR"/>
        </w:rPr>
        <w:t>Ύστερα από την διαπίστωση της απαρτίας ο Πρόεδρος κ. Φωτεινός Φωτεινού   κήρυξε την έναρξη της συνεδρίασης και  εισηγήθηκε  ως</w:t>
      </w:r>
      <w:r w:rsidRPr="00CE3829">
        <w:rPr>
          <w:rFonts w:ascii="Tahoma" w:eastAsia="Batang" w:hAnsi="Tahoma" w:cs="Tahoma"/>
          <w:b/>
          <w:bCs/>
          <w:sz w:val="22"/>
          <w:szCs w:val="22"/>
          <w:lang w:val="el-GR"/>
        </w:rPr>
        <w:t xml:space="preserve"> εξής:</w:t>
      </w:r>
    </w:p>
    <w:p w:rsidR="008F5820" w:rsidRPr="00CE3829" w:rsidRDefault="008F5820" w:rsidP="009A05AC">
      <w:pPr>
        <w:autoSpaceDE w:val="0"/>
        <w:jc w:val="both"/>
        <w:rPr>
          <w:rFonts w:ascii="Tahoma" w:eastAsia="Batang" w:hAnsi="Tahoma" w:cs="Tahoma"/>
          <w:b/>
          <w:bCs/>
          <w:sz w:val="22"/>
          <w:szCs w:val="22"/>
          <w:lang w:val="el-GR"/>
        </w:rPr>
      </w:pPr>
      <w:r w:rsidRPr="00CE3829">
        <w:rPr>
          <w:rFonts w:ascii="Tahoma" w:eastAsia="Batang" w:hAnsi="Tahoma" w:cs="Tahoma"/>
          <w:b/>
          <w:bCs/>
          <w:sz w:val="22"/>
          <w:szCs w:val="22"/>
          <w:lang w:val="el-GR"/>
        </w:rPr>
        <w:t>Ο Δήμος είναι αναγκαίο να προβεί στην έγκριση μιας κανονιστικής απόφασης όπως προβλέπεται  στην 234/2016 απόφαση ΔΣ η οποία εφαρμόζεται μετά  από την έγκριση</w:t>
      </w:r>
      <w:r w:rsidR="00C16272">
        <w:rPr>
          <w:rFonts w:ascii="Tahoma" w:eastAsia="Batang" w:hAnsi="Tahoma" w:cs="Tahoma"/>
          <w:b/>
          <w:bCs/>
          <w:sz w:val="22"/>
          <w:szCs w:val="22"/>
          <w:lang w:val="el-GR"/>
        </w:rPr>
        <w:t xml:space="preserve"> </w:t>
      </w:r>
      <w:r w:rsidRPr="00CE3829">
        <w:rPr>
          <w:rFonts w:ascii="Tahoma" w:eastAsia="Batang" w:hAnsi="Tahoma" w:cs="Tahoma"/>
          <w:b/>
          <w:bCs/>
          <w:sz w:val="22"/>
          <w:szCs w:val="22"/>
          <w:lang w:val="el-GR"/>
        </w:rPr>
        <w:t xml:space="preserve"> της Αποκεντρωμένης.</w:t>
      </w:r>
    </w:p>
    <w:p w:rsidR="00AB4CE6" w:rsidRPr="00CE3829" w:rsidRDefault="009C093E" w:rsidP="009A05AC">
      <w:pPr>
        <w:autoSpaceDE w:val="0"/>
        <w:jc w:val="both"/>
        <w:rPr>
          <w:rFonts w:ascii="Tahoma" w:eastAsia="Batang" w:hAnsi="Tahoma" w:cs="Tahoma"/>
          <w:b/>
          <w:bCs/>
          <w:sz w:val="22"/>
          <w:szCs w:val="22"/>
          <w:lang w:val="el-GR"/>
        </w:rPr>
      </w:pPr>
      <w:r w:rsidRPr="00CE3829">
        <w:rPr>
          <w:rFonts w:ascii="Tahoma" w:eastAsia="Batang" w:hAnsi="Tahoma" w:cs="Tahoma"/>
          <w:b/>
          <w:bCs/>
          <w:sz w:val="22"/>
          <w:szCs w:val="22"/>
          <w:lang w:val="el-GR"/>
        </w:rPr>
        <w:t xml:space="preserve">Σύμφωνα την 4301/18-8-2020 εισήγηση της Προϊσταμένης Οικονομικών υπηρεσιών Παπανικολάου Μυρσίνης  </w:t>
      </w:r>
      <w:r w:rsidR="00A54821" w:rsidRPr="00CE3829">
        <w:rPr>
          <w:rFonts w:ascii="Tahoma" w:eastAsia="Batang" w:hAnsi="Tahoma" w:cs="Tahoma"/>
          <w:b/>
          <w:bCs/>
          <w:sz w:val="22"/>
          <w:szCs w:val="22"/>
          <w:lang w:val="el-GR"/>
        </w:rPr>
        <w:t>αναφέρεται ότι:</w:t>
      </w:r>
    </w:p>
    <w:p w:rsidR="00BF2837" w:rsidRPr="00CE3829" w:rsidRDefault="00BF2837" w:rsidP="00BF2837">
      <w:pPr>
        <w:suppressAutoHyphens w:val="0"/>
        <w:spacing w:after="160" w:line="254" w:lineRule="auto"/>
        <w:rPr>
          <w:rFonts w:asciiTheme="minorHAnsi" w:eastAsiaTheme="minorHAnsi" w:hAnsiTheme="minorHAnsi" w:cstheme="minorBidi"/>
          <w:b/>
          <w:sz w:val="22"/>
          <w:szCs w:val="22"/>
          <w:lang w:val="el-GR" w:eastAsia="en-US"/>
        </w:rPr>
      </w:pPr>
      <w:r w:rsidRPr="00BF2837">
        <w:rPr>
          <w:rFonts w:asciiTheme="minorHAnsi" w:eastAsiaTheme="minorHAnsi" w:hAnsiTheme="minorHAnsi" w:cstheme="minorBidi"/>
          <w:b/>
          <w:sz w:val="22"/>
          <w:szCs w:val="22"/>
          <w:lang w:val="el-GR" w:eastAsia="en-US"/>
        </w:rPr>
        <w:t>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συνοδεύονται από εισήγηση της οικονομικής υπηρεσίας. Κατά την σύνταξη των προτάσεων από τις ενδιαφερόμενες παρατάξεις, οι αρμόδιες υπηρεσίες του Δήμου παρέχουν κάθε σχετικό στοιχείο.</w:t>
      </w:r>
      <w:r w:rsidRPr="00BF2837">
        <w:rPr>
          <w:rFonts w:asciiTheme="minorHAnsi" w:eastAsiaTheme="minorHAnsi" w:hAnsiTheme="minorHAnsi" w:cstheme="minorBidi"/>
          <w:b/>
          <w:sz w:val="22"/>
          <w:szCs w:val="22"/>
          <w:lang w:val="el-GR" w:eastAsia="en-US"/>
        </w:rPr>
        <w:br/>
        <w:t xml:space="preserve">Από τις διατάξεις των άρθρων 21 και 22 του από 24.9/20.10.58 </w:t>
      </w:r>
      <w:proofErr w:type="spellStart"/>
      <w:r w:rsidRPr="00BF2837">
        <w:rPr>
          <w:rFonts w:asciiTheme="minorHAnsi" w:eastAsiaTheme="minorHAnsi" w:hAnsiTheme="minorHAnsi" w:cstheme="minorBidi"/>
          <w:b/>
          <w:sz w:val="22"/>
          <w:szCs w:val="22"/>
          <w:lang w:val="el-GR" w:eastAsia="en-US"/>
        </w:rPr>
        <w:t>Κωδικοποιητικού</w:t>
      </w:r>
      <w:proofErr w:type="spellEnd"/>
      <w:r w:rsidRPr="00BF2837">
        <w:rPr>
          <w:rFonts w:asciiTheme="minorHAnsi" w:eastAsiaTheme="minorHAnsi" w:hAnsiTheme="minorHAnsi" w:cstheme="minorBidi"/>
          <w:b/>
          <w:sz w:val="22"/>
          <w:szCs w:val="22"/>
          <w:lang w:val="el-GR" w:eastAsia="en-US"/>
        </w:rPr>
        <w:t xml:space="preserve"> Β.Δ(171 Α΄) ΄΄Περί των προσόδων των Δήμων και κοινοτήτων΄΄ με τις τροποποιήσεις και συμπληρώσεις τους με τις σχετικές διατάξεις, των Ν.25/1975(74</w:t>
      </w:r>
      <w:r w:rsidRPr="00BF2837">
        <w:rPr>
          <w:rFonts w:asciiTheme="minorHAnsi" w:eastAsiaTheme="minorHAnsi" w:hAnsiTheme="minorHAnsi" w:cstheme="minorBidi"/>
          <w:b/>
          <w:sz w:val="22"/>
          <w:szCs w:val="22"/>
          <w:vertAlign w:val="superscript"/>
          <w:lang w:val="el-GR" w:eastAsia="en-US"/>
        </w:rPr>
        <w:t>Α</w:t>
      </w:r>
      <w:r w:rsidRPr="00BF2837">
        <w:rPr>
          <w:rFonts w:asciiTheme="minorHAnsi" w:eastAsiaTheme="minorHAnsi" w:hAnsiTheme="minorHAnsi" w:cstheme="minorBidi"/>
          <w:b/>
          <w:sz w:val="22"/>
          <w:szCs w:val="22"/>
          <w:lang w:val="el-GR" w:eastAsia="en-US"/>
        </w:rPr>
        <w:t>) του Ν.1828/1989(</w:t>
      </w:r>
      <w:proofErr w:type="spellStart"/>
      <w:r w:rsidRPr="00BF2837">
        <w:rPr>
          <w:rFonts w:asciiTheme="minorHAnsi" w:eastAsiaTheme="minorHAnsi" w:hAnsiTheme="minorHAnsi" w:cstheme="minorBidi"/>
          <w:b/>
          <w:sz w:val="22"/>
          <w:szCs w:val="22"/>
          <w:lang w:val="el-GR" w:eastAsia="en-US"/>
        </w:rPr>
        <w:t>αρθρο</w:t>
      </w:r>
      <w:proofErr w:type="spellEnd"/>
      <w:r w:rsidRPr="00BF2837">
        <w:rPr>
          <w:rFonts w:asciiTheme="minorHAnsi" w:eastAsiaTheme="minorHAnsi" w:hAnsiTheme="minorHAnsi" w:cstheme="minorBidi"/>
          <w:b/>
          <w:sz w:val="22"/>
          <w:szCs w:val="22"/>
          <w:lang w:val="el-GR" w:eastAsia="en-US"/>
        </w:rPr>
        <w:t xml:space="preserve"> 25 παρ.12) του Ν.2130/93(άρθρα 16 </w:t>
      </w:r>
      <w:proofErr w:type="spellStart"/>
      <w:r w:rsidRPr="00BF2837">
        <w:rPr>
          <w:rFonts w:asciiTheme="minorHAnsi" w:eastAsiaTheme="minorHAnsi" w:hAnsiTheme="minorHAnsi" w:cstheme="minorBidi"/>
          <w:b/>
          <w:sz w:val="22"/>
          <w:szCs w:val="22"/>
          <w:lang w:val="el-GR" w:eastAsia="en-US"/>
        </w:rPr>
        <w:t>παρ</w:t>
      </w:r>
      <w:proofErr w:type="spellEnd"/>
      <w:r w:rsidRPr="00BF2837">
        <w:rPr>
          <w:rFonts w:asciiTheme="minorHAnsi" w:eastAsiaTheme="minorHAnsi" w:hAnsiTheme="minorHAnsi" w:cstheme="minorBidi"/>
          <w:b/>
          <w:sz w:val="22"/>
          <w:szCs w:val="22"/>
          <w:lang w:val="el-GR" w:eastAsia="en-US"/>
        </w:rPr>
        <w:t xml:space="preserve"> 6 και 27 παρ.4) του Ν.2307/1995(</w:t>
      </w:r>
      <w:proofErr w:type="spellStart"/>
      <w:r w:rsidRPr="00BF2837">
        <w:rPr>
          <w:rFonts w:asciiTheme="minorHAnsi" w:eastAsiaTheme="minorHAnsi" w:hAnsiTheme="minorHAnsi" w:cstheme="minorBidi"/>
          <w:b/>
          <w:sz w:val="22"/>
          <w:szCs w:val="22"/>
          <w:lang w:val="el-GR" w:eastAsia="en-US"/>
        </w:rPr>
        <w:t>αρθρο</w:t>
      </w:r>
      <w:proofErr w:type="spellEnd"/>
      <w:r w:rsidRPr="00BF2837">
        <w:rPr>
          <w:rFonts w:asciiTheme="minorHAnsi" w:eastAsiaTheme="minorHAnsi" w:hAnsiTheme="minorHAnsi" w:cstheme="minorBidi"/>
          <w:b/>
          <w:sz w:val="22"/>
          <w:szCs w:val="22"/>
          <w:lang w:val="el-GR" w:eastAsia="en-US"/>
        </w:rPr>
        <w:t xml:space="preserve">  7 παρ.3 και 4), του Ν.2503/1997 (άρθρο 9 παρ.14) του Ν.2539/1997(άρθρο 25 παρ.3) και του Ν.3345/2005(άρθρου 5), ορίζεται ότι τα τέλη καθαριότητας και φωτισμού ενοποιούνται σε ένα ενιαίο ανταποδοτικό τέλος, το οποίο καθορίζεται και επιβάλλεται με απόφαση του Δημοτικού Συμβουλίου. Ο σκοπός  του σχετικού τέλους αφορά:</w:t>
      </w:r>
      <w:r w:rsidRPr="00BF2837">
        <w:rPr>
          <w:rFonts w:asciiTheme="minorHAnsi" w:eastAsiaTheme="minorHAnsi" w:hAnsiTheme="minorHAnsi" w:cstheme="minorBidi"/>
          <w:b/>
          <w:sz w:val="22"/>
          <w:szCs w:val="22"/>
          <w:lang w:val="el-GR" w:eastAsia="en-US"/>
        </w:rPr>
        <w:br/>
        <w:t xml:space="preserve">α)Την αντιμετώπιση από το Δήμο των δαπανών παροχής υπηρεσιών καθαριότητας των οδών, πλατειών και κοινόχρηστων εν γένει χώρων, την περισυλλογή , αποκομιδή και διάθεση απορριμμάτων και την </w:t>
      </w:r>
      <w:r w:rsidRPr="00BF2837">
        <w:rPr>
          <w:rFonts w:asciiTheme="minorHAnsi" w:eastAsiaTheme="minorHAnsi" w:hAnsiTheme="minorHAnsi" w:cstheme="minorBidi"/>
          <w:b/>
          <w:sz w:val="22"/>
          <w:szCs w:val="22"/>
          <w:lang w:val="el-GR" w:eastAsia="en-US"/>
        </w:rPr>
        <w:br/>
        <w:t>β)την αντιμετώπιση των δαπανών εγκατάστασης, συντήρησης και ηλεκτρικής ενέργειας για φωτισμό των κοινόχρηστων χώρων.</w:t>
      </w:r>
      <w:r w:rsidRPr="00BF2837">
        <w:rPr>
          <w:rFonts w:asciiTheme="minorHAnsi" w:eastAsiaTheme="minorHAnsi" w:hAnsiTheme="minorHAnsi" w:cstheme="minorBidi"/>
          <w:b/>
          <w:sz w:val="22"/>
          <w:szCs w:val="22"/>
          <w:lang w:val="el-GR" w:eastAsia="en-US"/>
        </w:rPr>
        <w:br/>
        <w:t xml:space="preserve">Δεδομένου ότι οι εν λόγω υπηρεσίες ωφελούν </w:t>
      </w:r>
      <w:proofErr w:type="spellStart"/>
      <w:r w:rsidRPr="00BF2837">
        <w:rPr>
          <w:rFonts w:asciiTheme="minorHAnsi" w:eastAsiaTheme="minorHAnsi" w:hAnsiTheme="minorHAnsi" w:cstheme="minorBidi"/>
          <w:b/>
          <w:sz w:val="22"/>
          <w:szCs w:val="22"/>
          <w:lang w:val="el-GR" w:eastAsia="en-US"/>
        </w:rPr>
        <w:t>προεχόντως</w:t>
      </w:r>
      <w:proofErr w:type="spellEnd"/>
      <w:r w:rsidRPr="00BF2837">
        <w:rPr>
          <w:rFonts w:asciiTheme="minorHAnsi" w:eastAsiaTheme="minorHAnsi" w:hAnsiTheme="minorHAnsi" w:cstheme="minorBidi"/>
          <w:b/>
          <w:sz w:val="22"/>
          <w:szCs w:val="22"/>
          <w:lang w:val="el-GR" w:eastAsia="en-US"/>
        </w:rPr>
        <w:t xml:space="preserve"> τους εγκατεστημένους στην περιοχή του οικείου οργανισμού τοπικής αυτοδιοίκησης  που </w:t>
      </w:r>
      <w:proofErr w:type="spellStart"/>
      <w:r w:rsidRPr="00BF2837">
        <w:rPr>
          <w:rFonts w:asciiTheme="minorHAnsi" w:eastAsiaTheme="minorHAnsi" w:hAnsiTheme="minorHAnsi" w:cstheme="minorBidi"/>
          <w:b/>
          <w:sz w:val="22"/>
          <w:szCs w:val="22"/>
          <w:lang w:val="el-GR" w:eastAsia="en-US"/>
        </w:rPr>
        <w:t>βαρύνονται</w:t>
      </w:r>
      <w:proofErr w:type="spellEnd"/>
      <w:r w:rsidRPr="00BF2837">
        <w:rPr>
          <w:rFonts w:asciiTheme="minorHAnsi" w:eastAsiaTheme="minorHAnsi" w:hAnsiTheme="minorHAnsi" w:cstheme="minorBidi"/>
          <w:b/>
          <w:sz w:val="22"/>
          <w:szCs w:val="22"/>
          <w:lang w:val="el-GR" w:eastAsia="en-US"/>
        </w:rPr>
        <w:t xml:space="preserve"> με την καταβολή του, το τέλος αυτό έχει πράγματι ανταποδοτικό χαρακτήρα και δεν συνιστά φόρο, με συνέπεια να μην το αφορά η διάταξη του άρθρου 78 παρ.4 του Συντάγματος(</w:t>
      </w:r>
      <w:proofErr w:type="spellStart"/>
      <w:r w:rsidRPr="00BF2837">
        <w:rPr>
          <w:rFonts w:asciiTheme="minorHAnsi" w:eastAsiaTheme="minorHAnsi" w:hAnsiTheme="minorHAnsi" w:cstheme="minorBidi"/>
          <w:b/>
          <w:sz w:val="22"/>
          <w:szCs w:val="22"/>
          <w:lang w:val="el-GR" w:eastAsia="en-US"/>
        </w:rPr>
        <w:t>ΣτΕ</w:t>
      </w:r>
      <w:proofErr w:type="spellEnd"/>
      <w:r w:rsidRPr="00BF2837">
        <w:rPr>
          <w:rFonts w:asciiTheme="minorHAnsi" w:eastAsiaTheme="minorHAnsi" w:hAnsiTheme="minorHAnsi" w:cstheme="minorBidi"/>
          <w:b/>
          <w:sz w:val="22"/>
          <w:szCs w:val="22"/>
          <w:lang w:val="el-GR" w:eastAsia="en-US"/>
        </w:rPr>
        <w:t xml:space="preserve"> 60/2010)</w:t>
      </w:r>
      <w:r w:rsidRPr="00BF2837">
        <w:rPr>
          <w:rFonts w:asciiTheme="minorHAnsi" w:eastAsiaTheme="minorHAnsi" w:hAnsiTheme="minorHAnsi" w:cstheme="minorBidi"/>
          <w:b/>
          <w:sz w:val="22"/>
          <w:szCs w:val="22"/>
          <w:lang w:val="el-GR" w:eastAsia="en-US"/>
        </w:rPr>
        <w:br/>
        <w:t>Σύμφωνα με την παρ.1 του άρθρου 1 του Ν.25/75 όπως αντικαταστάθηκε με την παε.1 του άρθρου 185 του Ν.4555/18:</w:t>
      </w:r>
      <w:r w:rsidRPr="00BF2837">
        <w:rPr>
          <w:rFonts w:asciiTheme="minorHAnsi" w:eastAsiaTheme="minorHAnsi" w:hAnsiTheme="minorHAnsi" w:cstheme="minorBidi"/>
          <w:b/>
          <w:sz w:val="22"/>
          <w:szCs w:val="22"/>
          <w:lang w:val="el-GR" w:eastAsia="en-US"/>
        </w:rPr>
        <w:br/>
        <w:t xml:space="preserve">΄΄ 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καθώς και κάθε άλλης, </w:t>
      </w:r>
      <w:proofErr w:type="spellStart"/>
      <w:r w:rsidRPr="00BF2837">
        <w:rPr>
          <w:rFonts w:asciiTheme="minorHAnsi" w:eastAsiaTheme="minorHAnsi" w:hAnsiTheme="minorHAnsi" w:cstheme="minorBidi"/>
          <w:b/>
          <w:sz w:val="22"/>
          <w:szCs w:val="22"/>
          <w:lang w:val="el-GR" w:eastAsia="en-US"/>
        </w:rPr>
        <w:t>παγίως</w:t>
      </w:r>
      <w:proofErr w:type="spellEnd"/>
      <w:r w:rsidRPr="00BF2837">
        <w:rPr>
          <w:rFonts w:asciiTheme="minorHAnsi" w:eastAsiaTheme="minorHAnsi" w:hAnsiTheme="minorHAnsi" w:cstheme="minorBidi"/>
          <w:b/>
          <w:sz w:val="22"/>
          <w:szCs w:val="22"/>
          <w:lang w:val="el-GR" w:eastAsia="en-US"/>
        </w:rPr>
        <w:t xml:space="preserve"> παρεχόμενης από τους Δήμους υπηρεσίας </w:t>
      </w:r>
      <w:r w:rsidRPr="00BF2837">
        <w:rPr>
          <w:rFonts w:asciiTheme="minorHAnsi" w:eastAsiaTheme="minorHAnsi" w:hAnsiTheme="minorHAnsi" w:cstheme="minorBidi"/>
          <w:b/>
          <w:sz w:val="22"/>
          <w:szCs w:val="22"/>
          <w:lang w:val="el-GR" w:eastAsia="en-US"/>
        </w:rPr>
        <w:lastRenderedPageBreak/>
        <w:t>που σχετίζεται  ή είναι συναφής με αυτές. Απαγορεύεται η με οποιοδήποτε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r w:rsidRPr="00BF2837">
        <w:rPr>
          <w:rFonts w:asciiTheme="minorHAnsi" w:eastAsiaTheme="minorHAnsi" w:hAnsiTheme="minorHAnsi" w:cstheme="minorBidi"/>
          <w:b/>
          <w:sz w:val="22"/>
          <w:szCs w:val="22"/>
          <w:lang w:val="el-GR" w:eastAsia="en-US"/>
        </w:rPr>
        <w:br/>
        <w:t xml:space="preserve">Το ενιαίο ανταποδοτικό τέλος καθαριότητας  και φωτισμού υπολογίζεται  επί της επιφανείας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κατηγορία χρήσης ακινήτων, με απόφαση του Δημοτικού Συμβουλίου η οποία παρέχει ακριβή, επίκαιρη και πλήρη αιτιολογία του καθορισμού των συντελεστών του τέλους.</w:t>
      </w:r>
      <w:r w:rsidRPr="00BF2837">
        <w:rPr>
          <w:rFonts w:asciiTheme="minorHAnsi" w:eastAsiaTheme="minorHAnsi" w:hAnsiTheme="minorHAnsi" w:cstheme="minorBidi"/>
          <w:b/>
          <w:sz w:val="22"/>
          <w:szCs w:val="22"/>
          <w:lang w:val="el-GR" w:eastAsia="en-US"/>
        </w:rPr>
        <w:br/>
        <w:t xml:space="preserve">Σύμφωνα με το </w:t>
      </w:r>
      <w:proofErr w:type="spellStart"/>
      <w:r w:rsidRPr="00BF2837">
        <w:rPr>
          <w:rFonts w:asciiTheme="minorHAnsi" w:eastAsiaTheme="minorHAnsi" w:hAnsiTheme="minorHAnsi" w:cstheme="minorBidi"/>
          <w:b/>
          <w:sz w:val="22"/>
          <w:szCs w:val="22"/>
          <w:lang w:val="el-GR" w:eastAsia="en-US"/>
        </w:rPr>
        <w:t>αρθρο</w:t>
      </w:r>
      <w:proofErr w:type="spellEnd"/>
      <w:r w:rsidRPr="00BF2837">
        <w:rPr>
          <w:rFonts w:asciiTheme="minorHAnsi" w:eastAsiaTheme="minorHAnsi" w:hAnsiTheme="minorHAnsi" w:cstheme="minorBidi"/>
          <w:b/>
          <w:sz w:val="22"/>
          <w:szCs w:val="22"/>
          <w:lang w:val="el-GR" w:eastAsia="en-US"/>
        </w:rPr>
        <w:t xml:space="preserve"> 43 παρ.1</w:t>
      </w:r>
      <w:r w:rsidRPr="00BF2837">
        <w:rPr>
          <w:rFonts w:asciiTheme="minorHAnsi" w:eastAsiaTheme="minorHAnsi" w:hAnsiTheme="minorHAnsi" w:cstheme="minorBidi"/>
          <w:b/>
          <w:sz w:val="22"/>
          <w:szCs w:val="22"/>
          <w:vertAlign w:val="superscript"/>
          <w:lang w:val="el-GR" w:eastAsia="en-US"/>
        </w:rPr>
        <w:t>α</w:t>
      </w:r>
      <w:r w:rsidRPr="00BF2837">
        <w:rPr>
          <w:rFonts w:asciiTheme="minorHAnsi" w:eastAsiaTheme="minorHAnsi" w:hAnsiTheme="minorHAnsi" w:cstheme="minorBidi"/>
          <w:b/>
          <w:sz w:val="22"/>
          <w:szCs w:val="22"/>
          <w:lang w:val="el-GR" w:eastAsia="en-US"/>
        </w:rPr>
        <w:t xml:space="preserve"> του Ν.3979/2011, όπου στις διατάξεις των νόμων 25/1975(Α 74), 429/1976(Α 235),1080/1980 (Α 246), 2130/1993 (Α62) και στο άρθρο 9 του ν.3854/2010(Α94) αναφέρεται η ΔΕΗ νοούνται οι προμηθευτές ηλεκτρικής ενέργειας, δηλαδή η ΔΕΗ ή ο εκάστοτε εναλλακτικός προμηθευτής ηλεκτρικής ενέργειας.</w:t>
      </w:r>
      <w:r w:rsidRPr="00BF2837">
        <w:rPr>
          <w:rFonts w:asciiTheme="minorHAnsi" w:eastAsiaTheme="minorHAnsi" w:hAnsiTheme="minorHAnsi" w:cstheme="minorBidi"/>
          <w:b/>
          <w:sz w:val="22"/>
          <w:szCs w:val="22"/>
          <w:lang w:val="el-GR" w:eastAsia="en-US"/>
        </w:rPr>
        <w:br/>
        <w:t>Με την αριθμ.307/2011 απόφαση ΔΣ καθορίστηκαν οι συντελεστές των τελών καθαριότητας και φωτισμού ως εξής:</w:t>
      </w:r>
      <w:r w:rsidRPr="00BF2837">
        <w:rPr>
          <w:rFonts w:asciiTheme="minorHAnsi" w:eastAsiaTheme="minorHAnsi" w:hAnsiTheme="minorHAnsi" w:cstheme="minorBidi"/>
          <w:b/>
          <w:sz w:val="22"/>
          <w:szCs w:val="22"/>
          <w:lang w:val="el-GR" w:eastAsia="en-US"/>
        </w:rPr>
        <w:br/>
        <w:t xml:space="preserve">α) Για τις οικίες  σε 2,30€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br/>
        <w:t xml:space="preserve">β)Για τα καταστήματα  και λοιπούς επαγγελματικούς χώρους σε 4,00€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t>.</w:t>
      </w:r>
      <w:r w:rsidRPr="00BF2837">
        <w:rPr>
          <w:rFonts w:asciiTheme="minorHAnsi" w:eastAsiaTheme="minorHAnsi" w:hAnsiTheme="minorHAnsi" w:cstheme="minorBidi"/>
          <w:b/>
          <w:sz w:val="22"/>
          <w:szCs w:val="22"/>
          <w:lang w:val="el-GR" w:eastAsia="en-US"/>
        </w:rPr>
        <w:br/>
      </w:r>
      <w:r w:rsidRPr="00BF2837">
        <w:rPr>
          <w:rFonts w:asciiTheme="minorHAnsi" w:eastAsiaTheme="minorHAnsi" w:hAnsiTheme="minorHAnsi" w:cstheme="minorBidi"/>
          <w:b/>
          <w:sz w:val="22"/>
          <w:szCs w:val="22"/>
          <w:lang w:val="el-GR" w:eastAsia="en-US"/>
        </w:rPr>
        <w:br/>
        <w:t xml:space="preserve">Επίσης για τις εποχιακές επιχειρήσεις , ο Δήμος με την  αριθμ.48/2013 απόφαση του  καθόρισε  ως συντελεστή υπολογισμού του τέλους καθαριότητας και φωτισμού  ως το ½  του συντελεστή που είχε καθοριστεί με την αριθμ.307/2011 απόφαση ΔΣ ( ήτοι 2,00€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t>(4,00€:1/2=2,00€), πράγμα το οποίο δεν έγινε δεκτό από τη ΔΕΗ.</w:t>
      </w:r>
      <w:r w:rsidRPr="00BF2837">
        <w:rPr>
          <w:rFonts w:asciiTheme="minorHAnsi" w:eastAsiaTheme="minorHAnsi" w:hAnsiTheme="minorHAnsi" w:cstheme="minorBidi"/>
          <w:b/>
          <w:sz w:val="22"/>
          <w:szCs w:val="22"/>
          <w:lang w:val="el-GR" w:eastAsia="en-US"/>
        </w:rPr>
        <w:br/>
        <w:t xml:space="preserve"> Στη συνέχεια ο  Δήμος μας με την 234/2016 απόφαση Δημοτικού Συμβουλίου επανακαθόρισε  τα τέλη(τέλος καθαριότητας και φωτισμού, τέλος αρδευτικών γεωτρήσεων, τέλος πολιτικού </w:t>
      </w:r>
      <w:proofErr w:type="spellStart"/>
      <w:r w:rsidRPr="00BF2837">
        <w:rPr>
          <w:rFonts w:asciiTheme="minorHAnsi" w:eastAsiaTheme="minorHAnsi" w:hAnsiTheme="minorHAnsi" w:cstheme="minorBidi"/>
          <w:b/>
          <w:sz w:val="22"/>
          <w:szCs w:val="22"/>
          <w:lang w:val="el-GR" w:eastAsia="en-US"/>
        </w:rPr>
        <w:t>γάμουκλπ</w:t>
      </w:r>
      <w:proofErr w:type="spellEnd"/>
      <w:r w:rsidRPr="00BF2837">
        <w:rPr>
          <w:rFonts w:asciiTheme="minorHAnsi" w:eastAsiaTheme="minorHAnsi" w:hAnsiTheme="minorHAnsi" w:cstheme="minorBidi"/>
          <w:b/>
          <w:sz w:val="22"/>
          <w:szCs w:val="22"/>
          <w:lang w:val="el-GR" w:eastAsia="en-US"/>
        </w:rPr>
        <w:t>) ως εξής:</w:t>
      </w:r>
      <w:r w:rsidRPr="00BF2837">
        <w:rPr>
          <w:rFonts w:asciiTheme="minorHAnsi" w:eastAsiaTheme="minorHAnsi" w:hAnsiTheme="minorHAnsi" w:cstheme="minorBidi"/>
          <w:b/>
          <w:sz w:val="22"/>
          <w:szCs w:val="22"/>
          <w:lang w:val="el-GR" w:eastAsia="en-US"/>
        </w:rPr>
        <w:br/>
        <w:t xml:space="preserve">α) για τις οικίες 2,76€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br/>
        <w:t xml:space="preserve">β) για τους χώρους  γενικής χρήσεως  4,80€ </w:t>
      </w:r>
      <w:proofErr w:type="spellStart"/>
      <w:r w:rsidRPr="00BF2837">
        <w:rPr>
          <w:rFonts w:asciiTheme="minorHAnsi" w:eastAsiaTheme="minorHAnsi" w:hAnsiTheme="minorHAnsi" w:cstheme="minorBidi"/>
          <w:b/>
          <w:sz w:val="22"/>
          <w:szCs w:val="22"/>
          <w:lang w:val="el-GR" w:eastAsia="en-US"/>
        </w:rPr>
        <w:t>ανα</w:t>
      </w:r>
      <w:proofErr w:type="spellEnd"/>
      <w:r w:rsidRPr="00BF2837">
        <w:rPr>
          <w:rFonts w:asciiTheme="minorHAnsi" w:eastAsiaTheme="minorHAnsi" w:hAnsiTheme="minorHAnsi" w:cstheme="minorBidi"/>
          <w:b/>
          <w:sz w:val="22"/>
          <w:szCs w:val="22"/>
          <w:lang w:val="el-GR" w:eastAsia="en-US"/>
        </w:rPr>
        <w:t xml:space="preserve">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t xml:space="preserve">(επαγγελματικοί , βιομηχανικοί χώροι, καταστήματα , αποθήκες </w:t>
      </w:r>
      <w:proofErr w:type="spellStart"/>
      <w:r w:rsidRPr="00BF2837">
        <w:rPr>
          <w:rFonts w:asciiTheme="minorHAnsi" w:eastAsiaTheme="minorHAnsi" w:hAnsiTheme="minorHAnsi" w:cstheme="minorBidi"/>
          <w:b/>
          <w:sz w:val="22"/>
          <w:szCs w:val="22"/>
          <w:lang w:val="el-GR" w:eastAsia="en-US"/>
        </w:rPr>
        <w:t>κλπ</w:t>
      </w:r>
      <w:proofErr w:type="spellEnd"/>
      <w:r w:rsidRPr="00BF2837">
        <w:rPr>
          <w:rFonts w:asciiTheme="minorHAnsi" w:eastAsiaTheme="minorHAnsi" w:hAnsiTheme="minorHAnsi" w:cstheme="minorBidi"/>
          <w:b/>
          <w:sz w:val="22"/>
          <w:szCs w:val="22"/>
          <w:lang w:val="el-GR" w:eastAsia="en-US"/>
        </w:rPr>
        <w:t>)</w:t>
      </w:r>
      <w:r w:rsidRPr="00BF2837">
        <w:rPr>
          <w:rFonts w:asciiTheme="minorHAnsi" w:eastAsiaTheme="minorHAnsi" w:hAnsiTheme="minorHAnsi" w:cstheme="minorBidi"/>
          <w:b/>
          <w:sz w:val="22"/>
          <w:szCs w:val="22"/>
          <w:lang w:val="el-GR" w:eastAsia="en-US"/>
        </w:rPr>
        <w:br/>
        <w:t xml:space="preserve">Επίσης για τους στεγασμένους χώρους άνω των 1000 </w:t>
      </w:r>
      <w:proofErr w:type="spellStart"/>
      <w:r w:rsidRPr="00BF2837">
        <w:rPr>
          <w:rFonts w:asciiTheme="minorHAnsi" w:eastAsiaTheme="minorHAnsi" w:hAnsiTheme="minorHAnsi" w:cstheme="minorBidi"/>
          <w:b/>
          <w:sz w:val="22"/>
          <w:szCs w:val="22"/>
          <w:lang w:val="el-GR" w:eastAsia="en-US"/>
        </w:rPr>
        <w:t>τμ</w:t>
      </w:r>
      <w:proofErr w:type="spellEnd"/>
      <w:r w:rsidRPr="00BF2837">
        <w:rPr>
          <w:rFonts w:asciiTheme="minorHAnsi" w:eastAsiaTheme="minorHAnsi" w:hAnsiTheme="minorHAnsi" w:cstheme="minorBidi"/>
          <w:b/>
          <w:sz w:val="22"/>
          <w:szCs w:val="22"/>
          <w:lang w:val="el-GR" w:eastAsia="en-US"/>
        </w:rPr>
        <w:t xml:space="preserve">  όρισε ο συντελεστής να καθορίζεται κατά 1/5 του συντελεστή στεγασμένου χώρου γενικής χρήσεως  που είναι δηλαδή 4,80€ θεωρούμενος σαν πλασματικό εμβαδόν  του άρθρου 3 παρ.2 του Ν.25/75, όπως συμπληρώθηκε με το άρθρο 5 παρ.3 του Ν.1080/80.</w:t>
      </w:r>
      <w:r w:rsidRPr="00BF2837">
        <w:rPr>
          <w:rFonts w:asciiTheme="minorHAnsi" w:eastAsiaTheme="minorHAnsi" w:hAnsiTheme="minorHAnsi" w:cstheme="minorBidi"/>
          <w:b/>
          <w:sz w:val="22"/>
          <w:szCs w:val="22"/>
          <w:lang w:val="el-GR" w:eastAsia="en-US"/>
        </w:rPr>
        <w:br/>
        <w:t xml:space="preserve"> Με δεδομένο ότι οι συντελεστές τελών καθαριότητας και φωτισμού στη ΔΕΗ είναι δύο(οικιακός  και επαγγελματικός) και ότι η ΔΕΗ δεν έχει την δυνατότητα  υπολογισμού επιπλέον συντελεστή στο ηλεκτρονικό της σύστημα  εισηγούμαστε όπως :</w:t>
      </w:r>
      <w:r w:rsidRPr="00BF2837">
        <w:rPr>
          <w:rFonts w:asciiTheme="minorHAnsi" w:eastAsiaTheme="minorHAnsi" w:hAnsiTheme="minorHAnsi" w:cstheme="minorBidi"/>
          <w:b/>
          <w:sz w:val="22"/>
          <w:szCs w:val="22"/>
          <w:lang w:val="el-GR" w:eastAsia="en-US"/>
        </w:rPr>
        <w:br/>
        <w:t>Για τις οικίες ο συντελεστής  να παραμένει 2,76€</w:t>
      </w:r>
      <w:r w:rsidRPr="00BF2837">
        <w:rPr>
          <w:rFonts w:asciiTheme="minorHAnsi" w:eastAsiaTheme="minorHAnsi" w:hAnsiTheme="minorHAnsi" w:cstheme="minorBidi"/>
          <w:b/>
          <w:sz w:val="22"/>
          <w:szCs w:val="22"/>
          <w:lang w:val="el-GR" w:eastAsia="en-US"/>
        </w:rPr>
        <w:br/>
        <w:t xml:space="preserve">Για τους επαγγελματικούς χώρους, βιομηχανικούς, καταστήματα, αποθήκες, </w:t>
      </w:r>
      <w:proofErr w:type="spellStart"/>
      <w:r w:rsidRPr="00BF2837">
        <w:rPr>
          <w:rFonts w:asciiTheme="minorHAnsi" w:eastAsiaTheme="minorHAnsi" w:hAnsiTheme="minorHAnsi" w:cstheme="minorBidi"/>
          <w:b/>
          <w:sz w:val="22"/>
          <w:szCs w:val="22"/>
          <w:lang w:val="el-GR" w:eastAsia="en-US"/>
        </w:rPr>
        <w:t>κλπ</w:t>
      </w:r>
      <w:proofErr w:type="spellEnd"/>
      <w:r w:rsidRPr="00BF2837">
        <w:rPr>
          <w:rFonts w:asciiTheme="minorHAnsi" w:eastAsiaTheme="minorHAnsi" w:hAnsiTheme="minorHAnsi" w:cstheme="minorBidi"/>
          <w:b/>
          <w:sz w:val="22"/>
          <w:szCs w:val="22"/>
          <w:lang w:val="el-GR" w:eastAsia="en-US"/>
        </w:rPr>
        <w:t xml:space="preserve">   4,80€</w:t>
      </w:r>
      <w:r w:rsidRPr="00BF2837">
        <w:rPr>
          <w:rFonts w:asciiTheme="minorHAnsi" w:eastAsiaTheme="minorHAnsi" w:hAnsiTheme="minorHAnsi" w:cstheme="minorBidi"/>
          <w:b/>
          <w:sz w:val="22"/>
          <w:szCs w:val="22"/>
          <w:lang w:val="el-GR" w:eastAsia="en-US"/>
        </w:rPr>
        <w:br/>
        <w:t>Για τους στεγασμένους χώρους άνω των 1000τμ (Επαγγελματικοί, καταστήματα , αποθήκες να υπολογίζονται τα τετραγωνικά  κατά το 1/5 του συντελεστή 4,80€ θεωρούμενος σαν πλασματικό εμβαδόν.</w:t>
      </w:r>
      <w:r w:rsidRPr="00BF2837">
        <w:rPr>
          <w:rFonts w:asciiTheme="minorHAnsi" w:eastAsiaTheme="minorHAnsi" w:hAnsiTheme="minorHAnsi" w:cstheme="minorBidi"/>
          <w:b/>
          <w:sz w:val="22"/>
          <w:szCs w:val="22"/>
          <w:lang w:val="el-GR" w:eastAsia="en-US"/>
        </w:rPr>
        <w:br/>
        <w:t xml:space="preserve">Για τις εποχιακές επιχειρήσεις (Ξενοδοχεία , ενοικιαζόμενα δωμάτια </w:t>
      </w:r>
      <w:proofErr w:type="spellStart"/>
      <w:r w:rsidRPr="00BF2837">
        <w:rPr>
          <w:rFonts w:asciiTheme="minorHAnsi" w:eastAsiaTheme="minorHAnsi" w:hAnsiTheme="minorHAnsi" w:cstheme="minorBidi"/>
          <w:b/>
          <w:sz w:val="22"/>
          <w:szCs w:val="22"/>
          <w:lang w:val="el-GR" w:eastAsia="en-US"/>
        </w:rPr>
        <w:t>κλπ</w:t>
      </w:r>
      <w:proofErr w:type="spellEnd"/>
      <w:r w:rsidRPr="00BF2837">
        <w:rPr>
          <w:rFonts w:asciiTheme="minorHAnsi" w:eastAsiaTheme="minorHAnsi" w:hAnsiTheme="minorHAnsi" w:cstheme="minorBidi"/>
          <w:b/>
          <w:sz w:val="22"/>
          <w:szCs w:val="22"/>
          <w:lang w:val="el-GR" w:eastAsia="en-US"/>
        </w:rPr>
        <w:t xml:space="preserve"> που έχουν υπαχθεί στο καθεστώς της εποχικότητας) τα τέλη καθαριότητας και φωτισμού να υπολογίζονται ετησίως  ως προς το ΤΑΠ το σύνολο των πραγματικών τετραγωνικών μέτρων του ακινήτου , και ως προς τα ΔΤ να υπολογίζονται  τα μισά τετραγωνικά(το 50% του συνόλου των τετραγωνικών μέτρων τους)</w:t>
      </w:r>
      <w:r w:rsidRPr="00BF2837">
        <w:rPr>
          <w:rFonts w:asciiTheme="minorHAnsi" w:eastAsiaTheme="minorHAnsi" w:hAnsiTheme="minorHAnsi" w:cstheme="minorBidi"/>
          <w:b/>
          <w:sz w:val="22"/>
          <w:szCs w:val="22"/>
          <w:lang w:val="el-GR" w:eastAsia="en-US"/>
        </w:rPr>
        <w:br/>
        <w:t>Επιπλέον στο καθεστώς της εποχικότητας μπορούν με αίτησή τους να υπάγονται συνεχώς όσες επιχειρήσεις δεν έχουν υπαχθεί για οποιονδήποτε λόγο.</w:t>
      </w:r>
    </w:p>
    <w:p w:rsidR="00A54821" w:rsidRPr="00CE3829" w:rsidRDefault="00A54821" w:rsidP="00BF2837">
      <w:pPr>
        <w:suppressAutoHyphens w:val="0"/>
        <w:spacing w:after="160" w:line="254" w:lineRule="auto"/>
        <w:rPr>
          <w:rFonts w:asciiTheme="minorHAnsi" w:eastAsiaTheme="minorHAnsi" w:hAnsiTheme="minorHAnsi" w:cstheme="minorBidi"/>
          <w:b/>
          <w:sz w:val="22"/>
          <w:szCs w:val="22"/>
          <w:lang w:val="el-GR" w:eastAsia="en-US"/>
        </w:rPr>
      </w:pPr>
      <w:r w:rsidRPr="00CE3829">
        <w:rPr>
          <w:rFonts w:asciiTheme="minorHAnsi" w:eastAsiaTheme="minorHAnsi" w:hAnsiTheme="minorHAnsi" w:cstheme="minorBidi"/>
          <w:b/>
          <w:sz w:val="22"/>
          <w:szCs w:val="22"/>
          <w:lang w:val="el-GR" w:eastAsia="en-US"/>
        </w:rPr>
        <w:lastRenderedPageBreak/>
        <w:t>Το Συμβού</w:t>
      </w:r>
      <w:r w:rsidR="00805CD4" w:rsidRPr="00CE3829">
        <w:rPr>
          <w:rFonts w:asciiTheme="minorHAnsi" w:eastAsiaTheme="minorHAnsi" w:hAnsiTheme="minorHAnsi" w:cstheme="minorBidi"/>
          <w:b/>
          <w:sz w:val="22"/>
          <w:szCs w:val="22"/>
          <w:lang w:val="el-GR" w:eastAsia="en-US"/>
        </w:rPr>
        <w:t xml:space="preserve">λιο αφού άκουσε την εισήγηση και μετά από διαλογική συζήτηση </w:t>
      </w:r>
    </w:p>
    <w:p w:rsidR="00805CD4" w:rsidRPr="00CE3829" w:rsidRDefault="00805CD4" w:rsidP="00BF2837">
      <w:pPr>
        <w:suppressAutoHyphens w:val="0"/>
        <w:spacing w:after="160" w:line="254" w:lineRule="auto"/>
        <w:rPr>
          <w:rFonts w:asciiTheme="minorHAnsi" w:eastAsiaTheme="minorHAnsi" w:hAnsiTheme="minorHAnsi" w:cstheme="minorBidi"/>
          <w:b/>
          <w:sz w:val="22"/>
          <w:szCs w:val="22"/>
          <w:lang w:val="el-GR" w:eastAsia="en-US"/>
        </w:rPr>
      </w:pPr>
      <w:r w:rsidRPr="00CE3829">
        <w:rPr>
          <w:rFonts w:asciiTheme="minorHAnsi" w:eastAsiaTheme="minorHAnsi" w:hAnsiTheme="minorHAnsi" w:cstheme="minorBidi"/>
          <w:b/>
          <w:sz w:val="22"/>
          <w:szCs w:val="22"/>
          <w:lang w:val="el-GR" w:eastAsia="en-US"/>
        </w:rPr>
        <w:t xml:space="preserve">                                                                 ΑΠΟΦΑΣΙΖΕΙ ΟΜΟΦΩΝΑ</w:t>
      </w:r>
    </w:p>
    <w:p w:rsidR="000810AF" w:rsidRPr="00CE3829" w:rsidRDefault="00533928" w:rsidP="00FA66C8">
      <w:pPr>
        <w:rPr>
          <w:rFonts w:ascii="Tahoma" w:eastAsia="Batang" w:hAnsi="Tahoma" w:cs="Tahoma"/>
          <w:b/>
          <w:bCs/>
          <w:sz w:val="22"/>
          <w:szCs w:val="22"/>
          <w:lang w:val="el-GR"/>
        </w:rPr>
      </w:pPr>
      <w:r w:rsidRPr="00CE3829">
        <w:rPr>
          <w:rFonts w:asciiTheme="minorHAnsi" w:eastAsiaTheme="minorHAnsi" w:hAnsiTheme="minorHAnsi" w:cstheme="minorBidi"/>
          <w:b/>
          <w:sz w:val="22"/>
          <w:szCs w:val="22"/>
          <w:lang w:val="el-GR" w:eastAsia="en-US"/>
        </w:rPr>
        <w:t>Δεν επανακαθορίζει τους συντελεστές υπολογισμού του τέλους καθαριότητας και φωτισμού και εξακολουθούν να ισχύουν οι συντελεστές που έχουν καθοριστεί με την 234/2016 απόφαση του Δημοτικού Συμβουλίου</w:t>
      </w:r>
      <w:r w:rsidR="00FF3100" w:rsidRPr="00CE3829">
        <w:rPr>
          <w:rFonts w:asciiTheme="minorHAnsi" w:eastAsiaTheme="minorHAnsi" w:hAnsiTheme="minorHAnsi" w:cstheme="minorBidi"/>
          <w:b/>
          <w:sz w:val="22"/>
          <w:szCs w:val="22"/>
          <w:lang w:val="el-GR" w:eastAsia="en-US"/>
        </w:rPr>
        <w:t>.</w:t>
      </w:r>
      <w:r w:rsidR="001434A9">
        <w:rPr>
          <w:rFonts w:asciiTheme="minorHAnsi" w:eastAsiaTheme="minorHAnsi" w:hAnsiTheme="minorHAnsi" w:cstheme="minorBidi"/>
          <w:b/>
          <w:sz w:val="22"/>
          <w:szCs w:val="22"/>
          <w:lang w:val="el-GR" w:eastAsia="en-US"/>
        </w:rPr>
        <w:t xml:space="preserve"> </w:t>
      </w:r>
      <w:r w:rsidR="00C16272">
        <w:rPr>
          <w:rFonts w:asciiTheme="minorHAnsi" w:eastAsiaTheme="minorHAnsi" w:hAnsiTheme="minorHAnsi" w:cstheme="minorBidi"/>
          <w:b/>
          <w:sz w:val="22"/>
          <w:szCs w:val="22"/>
          <w:lang w:val="el-GR" w:eastAsia="en-US"/>
        </w:rPr>
        <w:t>Συγκεκριμένα:</w:t>
      </w:r>
      <w:r w:rsidR="004B1E09" w:rsidRPr="00CE3829">
        <w:rPr>
          <w:rFonts w:asciiTheme="minorHAnsi" w:eastAsiaTheme="minorHAnsi" w:hAnsiTheme="minorHAnsi" w:cstheme="minorBidi"/>
          <w:b/>
          <w:sz w:val="22"/>
          <w:szCs w:val="22"/>
          <w:lang w:val="el-GR" w:eastAsia="en-US"/>
        </w:rPr>
        <w:br/>
      </w:r>
      <w:r w:rsidR="00FF3100" w:rsidRPr="00CE3829">
        <w:rPr>
          <w:rFonts w:asciiTheme="minorHAnsi" w:eastAsiaTheme="minorHAnsi" w:hAnsiTheme="minorHAnsi" w:cstheme="minorBidi"/>
          <w:b/>
          <w:sz w:val="22"/>
          <w:szCs w:val="22"/>
          <w:lang w:val="el-GR" w:eastAsia="en-US"/>
        </w:rPr>
        <w:t xml:space="preserve"> </w:t>
      </w:r>
      <w:r w:rsidR="0056485A" w:rsidRPr="00CE3829">
        <w:rPr>
          <w:rFonts w:asciiTheme="minorHAnsi" w:eastAsiaTheme="minorHAnsi" w:hAnsiTheme="minorHAnsi" w:cstheme="minorBidi"/>
          <w:b/>
          <w:sz w:val="22"/>
          <w:szCs w:val="22"/>
          <w:lang w:val="el-GR" w:eastAsia="en-US"/>
        </w:rPr>
        <w:t>Για τις οικίες ο συντελεστής  να παραμένει 2,76€</w:t>
      </w:r>
      <w:r w:rsidR="0056485A" w:rsidRPr="00CE3829">
        <w:rPr>
          <w:rFonts w:asciiTheme="minorHAnsi" w:eastAsiaTheme="minorHAnsi" w:hAnsiTheme="minorHAnsi" w:cstheme="minorBidi"/>
          <w:b/>
          <w:sz w:val="22"/>
          <w:szCs w:val="22"/>
          <w:lang w:val="el-GR" w:eastAsia="en-US"/>
        </w:rPr>
        <w:br/>
        <w:t xml:space="preserve">Για τους επαγγελματικούς χώρους, βιομηχανικούς, καταστήματα, αποθήκες, </w:t>
      </w:r>
      <w:proofErr w:type="spellStart"/>
      <w:r w:rsidR="0056485A" w:rsidRPr="00CE3829">
        <w:rPr>
          <w:rFonts w:asciiTheme="minorHAnsi" w:eastAsiaTheme="minorHAnsi" w:hAnsiTheme="minorHAnsi" w:cstheme="minorBidi"/>
          <w:b/>
          <w:sz w:val="22"/>
          <w:szCs w:val="22"/>
          <w:lang w:val="el-GR" w:eastAsia="en-US"/>
        </w:rPr>
        <w:t>κλπ</w:t>
      </w:r>
      <w:proofErr w:type="spellEnd"/>
      <w:r w:rsidR="0056485A" w:rsidRPr="00CE3829">
        <w:rPr>
          <w:rFonts w:asciiTheme="minorHAnsi" w:eastAsiaTheme="minorHAnsi" w:hAnsiTheme="minorHAnsi" w:cstheme="minorBidi"/>
          <w:b/>
          <w:sz w:val="22"/>
          <w:szCs w:val="22"/>
          <w:lang w:val="el-GR" w:eastAsia="en-US"/>
        </w:rPr>
        <w:t xml:space="preserve">   4,80€</w:t>
      </w:r>
      <w:r w:rsidR="0056485A" w:rsidRPr="00CE3829">
        <w:rPr>
          <w:rFonts w:asciiTheme="minorHAnsi" w:eastAsiaTheme="minorHAnsi" w:hAnsiTheme="minorHAnsi" w:cstheme="minorBidi"/>
          <w:b/>
          <w:sz w:val="22"/>
          <w:szCs w:val="22"/>
          <w:lang w:val="el-GR" w:eastAsia="en-US"/>
        </w:rPr>
        <w:br/>
        <w:t>Για τους στεγασμένους χώρους άνω των 1000τμ (Επαγγελματικοί, καταστήματα , αποθήκες να υπολογίζονται τα τετραγωνικά  κατά το 1/5 του συντελεστή 4,80€ θεωρούμενος σαν πλασματικό εμβαδόν.</w:t>
      </w:r>
      <w:r w:rsidR="00D4777B">
        <w:rPr>
          <w:rFonts w:asciiTheme="minorHAnsi" w:eastAsiaTheme="minorHAnsi" w:hAnsiTheme="minorHAnsi" w:cstheme="minorBidi"/>
          <w:b/>
          <w:sz w:val="22"/>
          <w:szCs w:val="22"/>
          <w:lang w:val="el-GR" w:eastAsia="en-US"/>
        </w:rPr>
        <w:br/>
        <w:t xml:space="preserve">Επειδή με την 48/2013 </w:t>
      </w:r>
      <w:r w:rsidR="00C81141">
        <w:rPr>
          <w:rFonts w:asciiTheme="minorHAnsi" w:eastAsiaTheme="minorHAnsi" w:hAnsiTheme="minorHAnsi" w:cstheme="minorBidi"/>
          <w:b/>
          <w:sz w:val="22"/>
          <w:szCs w:val="22"/>
          <w:lang w:val="el-GR" w:eastAsia="en-US"/>
        </w:rPr>
        <w:t xml:space="preserve">απόφαση Δημοτικού συμβουλίου </w:t>
      </w:r>
      <w:r w:rsidR="00D4777B">
        <w:rPr>
          <w:rFonts w:asciiTheme="minorHAnsi" w:eastAsiaTheme="minorHAnsi" w:hAnsiTheme="minorHAnsi" w:cstheme="minorBidi"/>
          <w:b/>
          <w:sz w:val="22"/>
          <w:szCs w:val="22"/>
          <w:lang w:val="el-GR" w:eastAsia="en-US"/>
        </w:rPr>
        <w:t xml:space="preserve"> είχε καθοριστεί μειωμένος συντελεστής</w:t>
      </w:r>
      <w:r w:rsidR="00C81141">
        <w:rPr>
          <w:rFonts w:asciiTheme="minorHAnsi" w:eastAsiaTheme="minorHAnsi" w:hAnsiTheme="minorHAnsi" w:cstheme="minorBidi"/>
          <w:b/>
          <w:sz w:val="22"/>
          <w:szCs w:val="22"/>
          <w:lang w:val="el-GR" w:eastAsia="en-US"/>
        </w:rPr>
        <w:t xml:space="preserve"> υπολογισμού του τέλους καθαριότητας και φωτισμού </w:t>
      </w:r>
      <w:r w:rsidR="00D4777B">
        <w:rPr>
          <w:rFonts w:asciiTheme="minorHAnsi" w:eastAsiaTheme="minorHAnsi" w:hAnsiTheme="minorHAnsi" w:cstheme="minorBidi"/>
          <w:b/>
          <w:sz w:val="22"/>
          <w:szCs w:val="22"/>
          <w:lang w:val="el-GR" w:eastAsia="en-US"/>
        </w:rPr>
        <w:t xml:space="preserve"> </w:t>
      </w:r>
      <w:r w:rsidR="00C81141">
        <w:rPr>
          <w:rFonts w:asciiTheme="minorHAnsi" w:eastAsiaTheme="minorHAnsi" w:hAnsiTheme="minorHAnsi" w:cstheme="minorBidi"/>
          <w:b/>
          <w:sz w:val="22"/>
          <w:szCs w:val="22"/>
          <w:lang w:val="el-GR" w:eastAsia="en-US"/>
        </w:rPr>
        <w:t xml:space="preserve">για τις εποχιακές επιχειρήσεις (ήτοι 2,00€ </w:t>
      </w:r>
      <w:proofErr w:type="spellStart"/>
      <w:r w:rsidR="00C81141">
        <w:rPr>
          <w:rFonts w:asciiTheme="minorHAnsi" w:eastAsiaTheme="minorHAnsi" w:hAnsiTheme="minorHAnsi" w:cstheme="minorBidi"/>
          <w:b/>
          <w:sz w:val="22"/>
          <w:szCs w:val="22"/>
          <w:lang w:val="el-GR" w:eastAsia="en-US"/>
        </w:rPr>
        <w:t>ανα</w:t>
      </w:r>
      <w:proofErr w:type="spellEnd"/>
      <w:r w:rsidR="00C81141">
        <w:rPr>
          <w:rFonts w:asciiTheme="minorHAnsi" w:eastAsiaTheme="minorHAnsi" w:hAnsiTheme="minorHAnsi" w:cstheme="minorBidi"/>
          <w:b/>
          <w:sz w:val="22"/>
          <w:szCs w:val="22"/>
          <w:lang w:val="el-GR" w:eastAsia="en-US"/>
        </w:rPr>
        <w:t xml:space="preserve"> </w:t>
      </w:r>
      <w:proofErr w:type="spellStart"/>
      <w:r w:rsidR="00C81141">
        <w:rPr>
          <w:rFonts w:asciiTheme="minorHAnsi" w:eastAsiaTheme="minorHAnsi" w:hAnsiTheme="minorHAnsi" w:cstheme="minorBidi"/>
          <w:b/>
          <w:sz w:val="22"/>
          <w:szCs w:val="22"/>
          <w:lang w:val="el-GR" w:eastAsia="en-US"/>
        </w:rPr>
        <w:t>τμ</w:t>
      </w:r>
      <w:proofErr w:type="spellEnd"/>
      <w:r w:rsidR="00C81141">
        <w:rPr>
          <w:rFonts w:asciiTheme="minorHAnsi" w:eastAsiaTheme="minorHAnsi" w:hAnsiTheme="minorHAnsi" w:cstheme="minorBidi"/>
          <w:b/>
          <w:sz w:val="22"/>
          <w:szCs w:val="22"/>
          <w:lang w:val="el-GR" w:eastAsia="en-US"/>
        </w:rPr>
        <w:t>(4,00€:1/2=2,00€)</w:t>
      </w:r>
      <w:r w:rsidR="00AA434E">
        <w:rPr>
          <w:rFonts w:asciiTheme="minorHAnsi" w:eastAsiaTheme="minorHAnsi" w:hAnsiTheme="minorHAnsi" w:cstheme="minorBidi"/>
          <w:b/>
          <w:sz w:val="22"/>
          <w:szCs w:val="22"/>
          <w:lang w:val="el-GR" w:eastAsia="en-US"/>
        </w:rPr>
        <w:t xml:space="preserve"> </w:t>
      </w:r>
      <w:r w:rsidR="00C81141">
        <w:rPr>
          <w:rFonts w:asciiTheme="minorHAnsi" w:eastAsiaTheme="minorHAnsi" w:hAnsiTheme="minorHAnsi" w:cstheme="minorBidi"/>
          <w:b/>
          <w:sz w:val="22"/>
          <w:szCs w:val="22"/>
          <w:lang w:val="el-GR" w:eastAsia="en-US"/>
        </w:rPr>
        <w:t>το οποίο δεν έγινε δεκτό από τη ΔΕΗ, λόγω του ότι δεν έχει την δυνατότητα υπολογισμού επιπλέον συντελεστή στο ηλεκτρονικό της σύστημα, έτσι γ</w:t>
      </w:r>
      <w:r w:rsidR="0056485A" w:rsidRPr="00CE3829">
        <w:rPr>
          <w:rFonts w:asciiTheme="minorHAnsi" w:eastAsiaTheme="minorHAnsi" w:hAnsiTheme="minorHAnsi" w:cstheme="minorBidi"/>
          <w:b/>
          <w:sz w:val="22"/>
          <w:szCs w:val="22"/>
          <w:lang w:val="el-GR" w:eastAsia="en-US"/>
        </w:rPr>
        <w:t xml:space="preserve">ια τις εποχιακές επιχειρήσεις (Ξενοδοχεία , ενοικιαζόμενα δωμάτια </w:t>
      </w:r>
      <w:proofErr w:type="spellStart"/>
      <w:r w:rsidR="0056485A" w:rsidRPr="00CE3829">
        <w:rPr>
          <w:rFonts w:asciiTheme="minorHAnsi" w:eastAsiaTheme="minorHAnsi" w:hAnsiTheme="minorHAnsi" w:cstheme="minorBidi"/>
          <w:b/>
          <w:sz w:val="22"/>
          <w:szCs w:val="22"/>
          <w:lang w:val="el-GR" w:eastAsia="en-US"/>
        </w:rPr>
        <w:t>κλπ</w:t>
      </w:r>
      <w:proofErr w:type="spellEnd"/>
      <w:r w:rsidR="0056485A" w:rsidRPr="00CE3829">
        <w:rPr>
          <w:rFonts w:asciiTheme="minorHAnsi" w:eastAsiaTheme="minorHAnsi" w:hAnsiTheme="minorHAnsi" w:cstheme="minorBidi"/>
          <w:b/>
          <w:sz w:val="22"/>
          <w:szCs w:val="22"/>
          <w:lang w:val="el-GR" w:eastAsia="en-US"/>
        </w:rPr>
        <w:t xml:space="preserve"> που έχουν υπαχθεί στο καθεστώς της εποχικότητας</w:t>
      </w:r>
      <w:r w:rsidR="00C16272">
        <w:rPr>
          <w:rFonts w:asciiTheme="minorHAnsi" w:eastAsiaTheme="minorHAnsi" w:hAnsiTheme="minorHAnsi" w:cstheme="minorBidi"/>
          <w:b/>
          <w:sz w:val="22"/>
          <w:szCs w:val="22"/>
          <w:lang w:val="el-GR" w:eastAsia="en-US"/>
        </w:rPr>
        <w:t xml:space="preserve">  </w:t>
      </w:r>
      <w:r w:rsidR="0056485A" w:rsidRPr="00CE3829">
        <w:rPr>
          <w:rFonts w:asciiTheme="minorHAnsi" w:eastAsiaTheme="minorHAnsi" w:hAnsiTheme="minorHAnsi" w:cstheme="minorBidi"/>
          <w:b/>
          <w:sz w:val="22"/>
          <w:szCs w:val="22"/>
          <w:lang w:val="el-GR" w:eastAsia="en-US"/>
        </w:rPr>
        <w:t>)</w:t>
      </w:r>
      <w:bookmarkStart w:id="0" w:name="_GoBack"/>
      <w:bookmarkEnd w:id="0"/>
      <w:r w:rsidR="0056485A" w:rsidRPr="00CE3829">
        <w:rPr>
          <w:rFonts w:asciiTheme="minorHAnsi" w:eastAsiaTheme="minorHAnsi" w:hAnsiTheme="minorHAnsi" w:cstheme="minorBidi"/>
          <w:b/>
          <w:sz w:val="22"/>
          <w:szCs w:val="22"/>
          <w:lang w:val="el-GR" w:eastAsia="en-US"/>
        </w:rPr>
        <w:t xml:space="preserve"> τα τέλη καθαριότητας και φωτισμού να υπολογίζονται ετησίως  ως προς το ΤΑΠ το σύνολο των πραγματικών τετραγωνικών μέτρων του ακινήτου , και ως προς τα ΔΤ να υπολογίζονται  τα μισά τετραγωνικά(το 50% του συνόλου των τετραγωνικών μέτρων τους)</w:t>
      </w:r>
      <w:r w:rsidR="00A10E16">
        <w:rPr>
          <w:rFonts w:asciiTheme="minorHAnsi" w:eastAsiaTheme="minorHAnsi" w:hAnsiTheme="minorHAnsi" w:cstheme="minorBidi"/>
          <w:b/>
          <w:sz w:val="22"/>
          <w:szCs w:val="22"/>
          <w:lang w:val="el-GR" w:eastAsia="en-US"/>
        </w:rPr>
        <w:t>,λόγω του ότι</w:t>
      </w:r>
      <w:r w:rsidR="00934108">
        <w:rPr>
          <w:rFonts w:asciiTheme="minorHAnsi" w:eastAsiaTheme="minorHAnsi" w:hAnsiTheme="minorHAnsi" w:cstheme="minorBidi"/>
          <w:b/>
          <w:sz w:val="22"/>
          <w:szCs w:val="22"/>
          <w:lang w:val="el-GR" w:eastAsia="en-US"/>
        </w:rPr>
        <w:t xml:space="preserve"> για την ΔΕΗ</w:t>
      </w:r>
      <w:r w:rsidR="00A10E16">
        <w:rPr>
          <w:rFonts w:asciiTheme="minorHAnsi" w:eastAsiaTheme="minorHAnsi" w:hAnsiTheme="minorHAnsi" w:cstheme="minorBidi"/>
          <w:b/>
          <w:sz w:val="22"/>
          <w:szCs w:val="22"/>
          <w:lang w:val="el-GR" w:eastAsia="en-US"/>
        </w:rPr>
        <w:t xml:space="preserve"> οι συντελεστές τελών και καθαριότητας </w:t>
      </w:r>
      <w:r w:rsidR="00934108">
        <w:rPr>
          <w:rFonts w:asciiTheme="minorHAnsi" w:eastAsiaTheme="minorHAnsi" w:hAnsiTheme="minorHAnsi" w:cstheme="minorBidi"/>
          <w:b/>
          <w:sz w:val="22"/>
          <w:szCs w:val="22"/>
          <w:lang w:val="el-GR" w:eastAsia="en-US"/>
        </w:rPr>
        <w:t xml:space="preserve">και φωτισμού είναι δύο (οικιακός και επαγγελματικός) και δεν έχει την δυνατότητα υπολογισμού επιπλέον συντελεστή στο ηλεκτρονικό της σύστημα. </w:t>
      </w:r>
      <w:r w:rsidR="0056485A" w:rsidRPr="00CE3829">
        <w:rPr>
          <w:rFonts w:asciiTheme="minorHAnsi" w:eastAsiaTheme="minorHAnsi" w:hAnsiTheme="minorHAnsi" w:cstheme="minorBidi"/>
          <w:b/>
          <w:sz w:val="22"/>
          <w:szCs w:val="22"/>
          <w:lang w:val="el-GR" w:eastAsia="en-US"/>
        </w:rPr>
        <w:br/>
        <w:t>Επιπλέον στο καθεστώς της εποχικότητας μπορούν με αίτησή τους να υπάγονται συνεχώς όσες επιχειρήσεις δεν έχουν υπαχθεί για οποιονδήποτε λόγο.</w:t>
      </w:r>
      <w:r w:rsidR="00FA66C8" w:rsidRPr="00CE3829">
        <w:rPr>
          <w:rFonts w:asciiTheme="minorHAnsi" w:eastAsiaTheme="minorHAnsi" w:hAnsiTheme="minorHAnsi" w:cstheme="minorBidi"/>
          <w:b/>
          <w:sz w:val="22"/>
          <w:szCs w:val="22"/>
          <w:lang w:val="el-GR" w:eastAsia="en-US"/>
        </w:rPr>
        <w:br/>
        <w:t>Αφού συντάχθηκε και αναγνώστηκε το πρακτικό αυτό υπογράφεται όπως παρακάτω:</w:t>
      </w:r>
    </w:p>
    <w:p w:rsidR="000810AF" w:rsidRDefault="000810AF" w:rsidP="009A05AC">
      <w:pPr>
        <w:autoSpaceDE w:val="0"/>
        <w:jc w:val="both"/>
        <w:rPr>
          <w:rFonts w:ascii="Tahoma" w:eastAsia="Batang" w:hAnsi="Tahoma" w:cs="Tahoma"/>
          <w:bCs/>
          <w:sz w:val="22"/>
          <w:szCs w:val="22"/>
          <w:lang w:val="el-GR"/>
        </w:rPr>
      </w:pPr>
    </w:p>
    <w:p w:rsidR="000810AF" w:rsidRPr="009A05AC" w:rsidRDefault="000810AF" w:rsidP="009A05AC">
      <w:pPr>
        <w:autoSpaceDE w:val="0"/>
        <w:jc w:val="both"/>
        <w:rPr>
          <w:rFonts w:ascii="Tahoma" w:eastAsia="Batang" w:hAnsi="Tahoma" w:cs="Tahoma"/>
          <w:color w:val="111111"/>
          <w:lang w:val="el-GR"/>
        </w:rPr>
      </w:pPr>
    </w:p>
    <w:p w:rsidR="00FA66C8" w:rsidRPr="00CE3829" w:rsidRDefault="00FA66C8" w:rsidP="00FA66C8">
      <w:pPr>
        <w:snapToGrid w:val="0"/>
        <w:spacing w:line="360" w:lineRule="auto"/>
        <w:ind w:left="-180"/>
        <w:jc w:val="both"/>
        <w:rPr>
          <w:rFonts w:ascii="Tahoma" w:eastAsia="SimSun" w:hAnsi="Tahoma" w:cs="Tahoma"/>
          <w:b/>
          <w:sz w:val="22"/>
          <w:szCs w:val="22"/>
          <w:lang w:val="el-GR"/>
        </w:rPr>
      </w:pPr>
      <w:r w:rsidRPr="00CE3829">
        <w:rPr>
          <w:rFonts w:ascii="Tahoma" w:eastAsia="SimSun" w:hAnsi="Tahoma" w:cs="Tahoma"/>
          <w:b/>
          <w:sz w:val="22"/>
          <w:szCs w:val="22"/>
          <w:lang w:val="el-GR"/>
        </w:rPr>
        <w:t xml:space="preserve">          </w:t>
      </w:r>
      <w:r w:rsidR="00F53B5D" w:rsidRPr="00CE3829">
        <w:rPr>
          <w:rFonts w:ascii="Tahoma" w:eastAsia="SimSun" w:hAnsi="Tahoma" w:cs="Tahoma"/>
          <w:b/>
          <w:sz w:val="22"/>
          <w:szCs w:val="22"/>
          <w:lang w:val="el-GR"/>
        </w:rPr>
        <w:t xml:space="preserve">Ο Πρόεδρος του Δημοτικού Συμβουλίου  </w:t>
      </w:r>
      <w:r w:rsidRPr="00CE3829">
        <w:rPr>
          <w:rFonts w:ascii="Tahoma" w:eastAsia="SimSun" w:hAnsi="Tahoma" w:cs="Tahoma"/>
          <w:b/>
          <w:sz w:val="22"/>
          <w:szCs w:val="22"/>
          <w:lang w:val="el-GR"/>
        </w:rPr>
        <w:t xml:space="preserve">   Τα Μέλη             </w:t>
      </w:r>
      <w:r w:rsidRPr="00CE3829">
        <w:rPr>
          <w:rFonts w:ascii="Tahoma" w:eastAsia="SimSun" w:hAnsi="Tahoma" w:cs="Tahoma"/>
          <w:b/>
          <w:sz w:val="22"/>
          <w:szCs w:val="22"/>
          <w:lang w:val="en-US"/>
        </w:rPr>
        <w:t>O</w:t>
      </w:r>
      <w:r w:rsidRPr="00CE3829">
        <w:rPr>
          <w:rFonts w:ascii="Tahoma" w:eastAsia="SimSun" w:hAnsi="Tahoma" w:cs="Tahoma"/>
          <w:b/>
          <w:sz w:val="22"/>
          <w:szCs w:val="22"/>
          <w:lang w:val="el-GR"/>
        </w:rPr>
        <w:t xml:space="preserve"> Γραμματέας</w:t>
      </w:r>
    </w:p>
    <w:p w:rsidR="00D62871" w:rsidRPr="00CE3829" w:rsidRDefault="00D62871" w:rsidP="00F53B5D">
      <w:pPr>
        <w:snapToGrid w:val="0"/>
        <w:spacing w:line="360" w:lineRule="auto"/>
        <w:ind w:left="-180"/>
        <w:jc w:val="both"/>
        <w:rPr>
          <w:rFonts w:ascii="Tahoma" w:eastAsia="SimSun" w:hAnsi="Tahoma" w:cs="Tahoma"/>
          <w:b/>
          <w:sz w:val="22"/>
          <w:szCs w:val="22"/>
          <w:lang w:val="el-GR"/>
        </w:rPr>
      </w:pPr>
    </w:p>
    <w:p w:rsidR="00D62871" w:rsidRPr="00CE3829" w:rsidRDefault="00D62871" w:rsidP="00F53B5D">
      <w:pPr>
        <w:snapToGrid w:val="0"/>
        <w:spacing w:line="360" w:lineRule="auto"/>
        <w:ind w:left="-180"/>
        <w:jc w:val="both"/>
        <w:rPr>
          <w:rFonts w:ascii="Tahoma" w:eastAsia="SimSun" w:hAnsi="Tahoma" w:cs="Tahoma"/>
          <w:b/>
          <w:sz w:val="22"/>
          <w:szCs w:val="22"/>
          <w:lang w:val="el-GR"/>
        </w:rPr>
      </w:pPr>
    </w:p>
    <w:p w:rsidR="00D62871" w:rsidRPr="00CE3829" w:rsidRDefault="00D62871" w:rsidP="00F53B5D">
      <w:pPr>
        <w:snapToGrid w:val="0"/>
        <w:spacing w:line="360" w:lineRule="auto"/>
        <w:ind w:left="-180"/>
        <w:jc w:val="both"/>
        <w:rPr>
          <w:rFonts w:ascii="Tahoma" w:eastAsia="SimSun" w:hAnsi="Tahoma" w:cs="Tahoma"/>
          <w:b/>
          <w:sz w:val="22"/>
          <w:szCs w:val="22"/>
          <w:lang w:val="el-GR"/>
        </w:rPr>
      </w:pPr>
    </w:p>
    <w:p w:rsidR="00D62871" w:rsidRPr="00CE3829" w:rsidRDefault="00D62871" w:rsidP="00F53B5D">
      <w:pPr>
        <w:snapToGrid w:val="0"/>
        <w:spacing w:line="360" w:lineRule="auto"/>
        <w:ind w:left="-180"/>
        <w:jc w:val="both"/>
        <w:rPr>
          <w:rFonts w:ascii="Tahoma" w:eastAsia="SimSun" w:hAnsi="Tahoma" w:cs="Tahoma"/>
          <w:b/>
          <w:sz w:val="22"/>
          <w:szCs w:val="22"/>
          <w:lang w:val="el-GR"/>
        </w:rPr>
      </w:pPr>
    </w:p>
    <w:p w:rsidR="00F53B5D" w:rsidRPr="00CE3829" w:rsidRDefault="00CC1125" w:rsidP="00F53B5D">
      <w:pPr>
        <w:snapToGrid w:val="0"/>
        <w:spacing w:line="360" w:lineRule="auto"/>
        <w:ind w:left="-180"/>
        <w:jc w:val="both"/>
        <w:rPr>
          <w:rFonts w:ascii="Tahoma" w:eastAsia="SimSun" w:hAnsi="Tahoma" w:cs="Tahoma"/>
          <w:b/>
          <w:sz w:val="22"/>
          <w:szCs w:val="22"/>
          <w:lang w:val="el-GR"/>
        </w:rPr>
      </w:pPr>
      <w:r w:rsidRPr="00CE3829">
        <w:rPr>
          <w:rFonts w:ascii="Tahoma" w:eastAsia="SimSun" w:hAnsi="Tahoma" w:cs="Tahoma"/>
          <w:b/>
          <w:sz w:val="22"/>
          <w:szCs w:val="22"/>
          <w:lang w:val="el-GR"/>
        </w:rPr>
        <w:t xml:space="preserve">                                        </w:t>
      </w:r>
      <w:r w:rsidR="00F53B5D" w:rsidRPr="00CE3829">
        <w:rPr>
          <w:rFonts w:ascii="Tahoma" w:eastAsia="SimSun" w:hAnsi="Tahoma" w:cs="Tahoma"/>
          <w:b/>
          <w:sz w:val="22"/>
          <w:szCs w:val="22"/>
          <w:lang w:val="el-GR"/>
        </w:rPr>
        <w:t xml:space="preserve">                       </w:t>
      </w:r>
      <w:r w:rsidR="00FA66C8" w:rsidRPr="00CE3829">
        <w:rPr>
          <w:rFonts w:ascii="Tahoma" w:eastAsia="SimSun" w:hAnsi="Tahoma" w:cs="Tahoma"/>
          <w:b/>
          <w:sz w:val="22"/>
          <w:szCs w:val="22"/>
          <w:lang w:val="el-GR"/>
        </w:rPr>
        <w:t xml:space="preserve">               </w:t>
      </w:r>
      <w:r w:rsidR="00F53B5D" w:rsidRPr="00CE3829">
        <w:rPr>
          <w:rFonts w:ascii="Tahoma" w:eastAsia="SimSun" w:hAnsi="Tahoma" w:cs="Tahoma"/>
          <w:b/>
          <w:sz w:val="22"/>
          <w:szCs w:val="22"/>
          <w:lang w:val="el-GR"/>
        </w:rPr>
        <w:t xml:space="preserve">  (Υπογραφές)      </w:t>
      </w:r>
    </w:p>
    <w:p w:rsidR="00F53B5D" w:rsidRPr="00CE3829" w:rsidRDefault="00F53B5D" w:rsidP="00CC1125">
      <w:pPr>
        <w:spacing w:line="360" w:lineRule="auto"/>
        <w:rPr>
          <w:rFonts w:ascii="Tahoma" w:hAnsi="Tahoma" w:cs="Tahoma"/>
          <w:b/>
          <w:sz w:val="22"/>
          <w:szCs w:val="22"/>
          <w:lang w:val="el-GR"/>
        </w:rPr>
      </w:pPr>
      <w:r w:rsidRPr="00CE3829">
        <w:rPr>
          <w:rFonts w:ascii="Tahoma" w:hAnsi="Tahoma" w:cs="Tahoma"/>
          <w:b/>
          <w:sz w:val="22"/>
          <w:szCs w:val="22"/>
          <w:lang w:val="el-GR"/>
        </w:rPr>
        <w:tab/>
      </w:r>
      <w:r w:rsidRPr="00CE3829">
        <w:rPr>
          <w:rFonts w:ascii="Tahoma" w:hAnsi="Tahoma" w:cs="Tahoma"/>
          <w:b/>
          <w:sz w:val="22"/>
          <w:szCs w:val="22"/>
          <w:lang w:val="el-GR"/>
        </w:rPr>
        <w:tab/>
      </w:r>
      <w:r w:rsidR="00CC1125" w:rsidRPr="00CE3829">
        <w:rPr>
          <w:rFonts w:ascii="Tahoma" w:hAnsi="Tahoma" w:cs="Tahoma"/>
          <w:b/>
          <w:sz w:val="22"/>
          <w:szCs w:val="22"/>
          <w:lang w:val="el-GR"/>
        </w:rPr>
        <w:t xml:space="preserve">                         </w:t>
      </w:r>
      <w:r w:rsidR="00FA66C8" w:rsidRPr="00CE3829">
        <w:rPr>
          <w:rFonts w:ascii="Tahoma" w:hAnsi="Tahoma" w:cs="Tahoma"/>
          <w:b/>
          <w:sz w:val="22"/>
          <w:szCs w:val="22"/>
          <w:lang w:val="el-GR"/>
        </w:rPr>
        <w:t xml:space="preserve">         </w:t>
      </w:r>
      <w:r w:rsidR="00CC1125" w:rsidRPr="00CE3829">
        <w:rPr>
          <w:rFonts w:ascii="Tahoma" w:hAnsi="Tahoma" w:cs="Tahoma"/>
          <w:b/>
          <w:sz w:val="22"/>
          <w:szCs w:val="22"/>
          <w:lang w:val="el-GR"/>
        </w:rPr>
        <w:t xml:space="preserve">   </w:t>
      </w:r>
      <w:r w:rsidR="00FA66C8" w:rsidRPr="00CE3829">
        <w:rPr>
          <w:rFonts w:ascii="Tahoma" w:hAnsi="Tahoma" w:cs="Tahoma"/>
          <w:b/>
          <w:sz w:val="22"/>
          <w:szCs w:val="22"/>
          <w:lang w:val="el-GR"/>
        </w:rPr>
        <w:t xml:space="preserve">           </w:t>
      </w:r>
      <w:r w:rsidR="00CC1125" w:rsidRPr="00CE3829">
        <w:rPr>
          <w:rFonts w:ascii="Tahoma" w:hAnsi="Tahoma" w:cs="Tahoma"/>
          <w:b/>
          <w:sz w:val="22"/>
          <w:szCs w:val="22"/>
          <w:lang w:val="el-GR"/>
        </w:rPr>
        <w:t xml:space="preserve">  </w:t>
      </w:r>
      <w:r w:rsidRPr="00CE3829">
        <w:rPr>
          <w:rFonts w:ascii="Tahoma" w:hAnsi="Tahoma" w:cs="Tahoma"/>
          <w:b/>
          <w:sz w:val="22"/>
          <w:szCs w:val="22"/>
          <w:lang w:val="el-GR"/>
        </w:rPr>
        <w:t>Ακριβές Απόσπασμα</w:t>
      </w:r>
    </w:p>
    <w:p w:rsidR="00F53B5D" w:rsidRPr="00CE3829" w:rsidRDefault="00F53B5D" w:rsidP="00F53B5D">
      <w:pPr>
        <w:spacing w:line="360" w:lineRule="auto"/>
        <w:rPr>
          <w:rFonts w:ascii="Tahoma" w:hAnsi="Tahoma" w:cs="Tahoma"/>
          <w:b/>
          <w:sz w:val="22"/>
          <w:szCs w:val="22"/>
          <w:lang w:val="el-GR"/>
        </w:rPr>
      </w:pPr>
      <w:r w:rsidRPr="00CE3829">
        <w:rPr>
          <w:rFonts w:ascii="Tahoma" w:hAnsi="Tahoma" w:cs="Tahoma"/>
          <w:b/>
          <w:sz w:val="22"/>
          <w:szCs w:val="22"/>
          <w:lang w:val="el-GR"/>
        </w:rPr>
        <w:tab/>
      </w:r>
      <w:r w:rsidRPr="00CE3829">
        <w:rPr>
          <w:rFonts w:ascii="Tahoma" w:hAnsi="Tahoma" w:cs="Tahoma"/>
          <w:b/>
          <w:sz w:val="22"/>
          <w:szCs w:val="22"/>
          <w:lang w:val="el-GR"/>
        </w:rPr>
        <w:tab/>
      </w:r>
      <w:r w:rsidRPr="00CE3829">
        <w:rPr>
          <w:rFonts w:ascii="Tahoma" w:hAnsi="Tahoma" w:cs="Tahoma"/>
          <w:b/>
          <w:sz w:val="22"/>
          <w:szCs w:val="22"/>
          <w:lang w:val="el-GR"/>
        </w:rPr>
        <w:tab/>
      </w:r>
      <w:r w:rsidRPr="00CE3829">
        <w:rPr>
          <w:rFonts w:ascii="Tahoma" w:hAnsi="Tahoma" w:cs="Tahoma"/>
          <w:b/>
          <w:sz w:val="22"/>
          <w:szCs w:val="22"/>
          <w:lang w:val="el-GR"/>
        </w:rPr>
        <w:tab/>
      </w:r>
      <w:r w:rsidRPr="00CE3829">
        <w:rPr>
          <w:rFonts w:ascii="Tahoma" w:hAnsi="Tahoma" w:cs="Tahoma"/>
          <w:b/>
          <w:sz w:val="22"/>
          <w:szCs w:val="22"/>
          <w:lang w:val="el-GR"/>
        </w:rPr>
        <w:tab/>
      </w:r>
      <w:r w:rsidR="00FA66C8" w:rsidRPr="00CE3829">
        <w:rPr>
          <w:rFonts w:ascii="Tahoma" w:hAnsi="Tahoma" w:cs="Tahoma"/>
          <w:b/>
          <w:sz w:val="22"/>
          <w:szCs w:val="22"/>
          <w:lang w:val="el-GR"/>
        </w:rPr>
        <w:t xml:space="preserve">                    </w:t>
      </w:r>
      <w:r w:rsidRPr="00CE3829">
        <w:rPr>
          <w:rFonts w:ascii="Tahoma" w:hAnsi="Tahoma" w:cs="Tahoma"/>
          <w:b/>
          <w:sz w:val="22"/>
          <w:szCs w:val="22"/>
          <w:lang w:val="el-GR"/>
        </w:rPr>
        <w:t xml:space="preserve">  Ο Δήμαρχος</w:t>
      </w:r>
    </w:p>
    <w:p w:rsidR="002C73F0" w:rsidRPr="00CE3829" w:rsidRDefault="00F53B5D" w:rsidP="00F53B5D">
      <w:pPr>
        <w:spacing w:line="360" w:lineRule="auto"/>
        <w:ind w:hanging="360"/>
        <w:jc w:val="both"/>
        <w:rPr>
          <w:b/>
        </w:rPr>
      </w:pPr>
      <w:r w:rsidRPr="00CE3829">
        <w:rPr>
          <w:rFonts w:ascii="Tahoma" w:eastAsia="Batang" w:hAnsi="Tahoma" w:cs="Tahoma"/>
          <w:b/>
          <w:bCs/>
          <w:sz w:val="22"/>
          <w:szCs w:val="22"/>
          <w:lang w:val="el-GR"/>
        </w:rPr>
        <w:tab/>
      </w:r>
      <w:r w:rsidRPr="00CE3829">
        <w:rPr>
          <w:rFonts w:ascii="Tahoma" w:eastAsia="Batang" w:hAnsi="Tahoma" w:cs="Tahoma"/>
          <w:b/>
          <w:bCs/>
          <w:sz w:val="22"/>
          <w:szCs w:val="22"/>
          <w:lang w:val="el-GR"/>
        </w:rPr>
        <w:tab/>
      </w:r>
      <w:r w:rsidRPr="00CE3829">
        <w:rPr>
          <w:rFonts w:ascii="Tahoma" w:eastAsia="Batang" w:hAnsi="Tahoma" w:cs="Tahoma"/>
          <w:b/>
          <w:bCs/>
          <w:sz w:val="22"/>
          <w:szCs w:val="22"/>
          <w:lang w:val="el-GR"/>
        </w:rPr>
        <w:tab/>
      </w:r>
      <w:r w:rsidRPr="00CE3829">
        <w:rPr>
          <w:rFonts w:ascii="Tahoma" w:eastAsia="Batang" w:hAnsi="Tahoma" w:cs="Tahoma"/>
          <w:b/>
          <w:bCs/>
          <w:sz w:val="22"/>
          <w:szCs w:val="22"/>
          <w:lang w:val="el-GR"/>
        </w:rPr>
        <w:tab/>
      </w:r>
      <w:r w:rsidRPr="00CE3829">
        <w:rPr>
          <w:rFonts w:ascii="Tahoma" w:eastAsia="Batang" w:hAnsi="Tahoma" w:cs="Tahoma"/>
          <w:b/>
          <w:bCs/>
          <w:sz w:val="22"/>
          <w:szCs w:val="22"/>
          <w:lang w:val="el-GR"/>
        </w:rPr>
        <w:tab/>
        <w:t xml:space="preserve">        </w:t>
      </w:r>
      <w:r w:rsidR="00FA66C8" w:rsidRPr="00CE3829">
        <w:rPr>
          <w:rFonts w:ascii="Tahoma" w:eastAsia="Batang" w:hAnsi="Tahoma" w:cs="Tahoma"/>
          <w:b/>
          <w:bCs/>
          <w:sz w:val="22"/>
          <w:szCs w:val="22"/>
          <w:lang w:val="el-GR"/>
        </w:rPr>
        <w:t xml:space="preserve">     </w:t>
      </w:r>
      <w:r w:rsidRPr="00CE3829">
        <w:rPr>
          <w:rFonts w:ascii="Tahoma" w:eastAsia="Batang" w:hAnsi="Tahoma" w:cs="Tahoma"/>
          <w:b/>
          <w:bCs/>
          <w:sz w:val="22"/>
          <w:szCs w:val="22"/>
          <w:lang w:val="el-GR"/>
        </w:rPr>
        <w:t xml:space="preserve"> </w:t>
      </w:r>
      <w:r w:rsidR="00FA66C8" w:rsidRPr="00CE3829">
        <w:rPr>
          <w:rFonts w:ascii="Tahoma" w:eastAsia="Batang" w:hAnsi="Tahoma" w:cs="Tahoma"/>
          <w:b/>
          <w:bCs/>
          <w:sz w:val="22"/>
          <w:szCs w:val="22"/>
          <w:lang w:val="el-GR"/>
        </w:rPr>
        <w:t xml:space="preserve">             </w:t>
      </w:r>
      <w:r w:rsidRPr="00CE3829">
        <w:rPr>
          <w:rFonts w:ascii="Tahoma" w:eastAsia="Batang" w:hAnsi="Tahoma" w:cs="Tahoma"/>
          <w:b/>
          <w:bCs/>
          <w:sz w:val="22"/>
          <w:szCs w:val="22"/>
          <w:lang w:val="el-GR"/>
        </w:rPr>
        <w:t xml:space="preserve"> </w:t>
      </w:r>
      <w:proofErr w:type="spellStart"/>
      <w:r w:rsidRPr="00CE3829">
        <w:rPr>
          <w:rFonts w:ascii="Tahoma" w:eastAsia="Batang" w:hAnsi="Tahoma" w:cs="Tahoma"/>
          <w:b/>
          <w:bCs/>
          <w:sz w:val="22"/>
          <w:szCs w:val="22"/>
          <w:lang w:val="el-GR"/>
        </w:rPr>
        <w:t>Γαλατούμος</w:t>
      </w:r>
      <w:proofErr w:type="spellEnd"/>
      <w:r w:rsidRPr="00CE3829">
        <w:rPr>
          <w:rFonts w:ascii="Tahoma" w:eastAsia="Batang" w:hAnsi="Tahoma" w:cs="Tahoma"/>
          <w:b/>
          <w:bCs/>
          <w:sz w:val="22"/>
          <w:szCs w:val="22"/>
          <w:lang w:val="el-GR"/>
        </w:rPr>
        <w:t xml:space="preserve"> Νικόλαος</w:t>
      </w:r>
    </w:p>
    <w:sectPr w:rsidR="002C73F0" w:rsidRPr="00CE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2342"/>
    <w:multiLevelType w:val="hybridMultilevel"/>
    <w:tmpl w:val="92E86E7C"/>
    <w:lvl w:ilvl="0" w:tplc="28CA1248">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F0"/>
    <w:rsid w:val="00034991"/>
    <w:rsid w:val="00073E10"/>
    <w:rsid w:val="000810AF"/>
    <w:rsid w:val="00126D3B"/>
    <w:rsid w:val="001434A9"/>
    <w:rsid w:val="002641E3"/>
    <w:rsid w:val="002C241C"/>
    <w:rsid w:val="002C73F0"/>
    <w:rsid w:val="002D1000"/>
    <w:rsid w:val="002F1D3B"/>
    <w:rsid w:val="00370C76"/>
    <w:rsid w:val="003B4D6C"/>
    <w:rsid w:val="004540DC"/>
    <w:rsid w:val="004B1BB6"/>
    <w:rsid w:val="004B1E09"/>
    <w:rsid w:val="004E07E4"/>
    <w:rsid w:val="00504357"/>
    <w:rsid w:val="00533928"/>
    <w:rsid w:val="00557035"/>
    <w:rsid w:val="0056485A"/>
    <w:rsid w:val="00566C12"/>
    <w:rsid w:val="00575775"/>
    <w:rsid w:val="005961F0"/>
    <w:rsid w:val="005C6CFB"/>
    <w:rsid w:val="005F421E"/>
    <w:rsid w:val="00680C2A"/>
    <w:rsid w:val="006A5F06"/>
    <w:rsid w:val="006A7265"/>
    <w:rsid w:val="006E6AF4"/>
    <w:rsid w:val="00733A4C"/>
    <w:rsid w:val="00744666"/>
    <w:rsid w:val="0075755C"/>
    <w:rsid w:val="00770623"/>
    <w:rsid w:val="007F3F74"/>
    <w:rsid w:val="00805CD4"/>
    <w:rsid w:val="008B7A8D"/>
    <w:rsid w:val="008F5820"/>
    <w:rsid w:val="00906089"/>
    <w:rsid w:val="00934108"/>
    <w:rsid w:val="009A05AC"/>
    <w:rsid w:val="009A4FF2"/>
    <w:rsid w:val="009C093E"/>
    <w:rsid w:val="009C7DE6"/>
    <w:rsid w:val="00A10E16"/>
    <w:rsid w:val="00A54821"/>
    <w:rsid w:val="00AA434E"/>
    <w:rsid w:val="00AB4CE6"/>
    <w:rsid w:val="00B71975"/>
    <w:rsid w:val="00BF2837"/>
    <w:rsid w:val="00C16272"/>
    <w:rsid w:val="00C27202"/>
    <w:rsid w:val="00C76BAD"/>
    <w:rsid w:val="00C81141"/>
    <w:rsid w:val="00CC1125"/>
    <w:rsid w:val="00CE3829"/>
    <w:rsid w:val="00D4777B"/>
    <w:rsid w:val="00D5381F"/>
    <w:rsid w:val="00D62871"/>
    <w:rsid w:val="00E0368C"/>
    <w:rsid w:val="00E1468D"/>
    <w:rsid w:val="00E758D8"/>
    <w:rsid w:val="00F53B5D"/>
    <w:rsid w:val="00F85E90"/>
    <w:rsid w:val="00F86C28"/>
    <w:rsid w:val="00FA66C8"/>
    <w:rsid w:val="00FD205D"/>
    <w:rsid w:val="00FF3100"/>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2605"/>
  <w15:chartTrackingRefBased/>
  <w15:docId w15:val="{950818B5-093F-4B6C-9668-B4A4D69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F0"/>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5775"/>
    <w:rPr>
      <w:rFonts w:ascii="Segoe UI" w:hAnsi="Segoe UI" w:cs="Segoe UI"/>
      <w:sz w:val="18"/>
      <w:szCs w:val="18"/>
    </w:rPr>
  </w:style>
  <w:style w:type="character" w:customStyle="1" w:styleId="Char">
    <w:name w:val="Κείμενο πλαισίου Char"/>
    <w:basedOn w:val="a0"/>
    <w:link w:val="a3"/>
    <w:uiPriority w:val="99"/>
    <w:semiHidden/>
    <w:rsid w:val="00575775"/>
    <w:rPr>
      <w:rFonts w:ascii="Segoe UI" w:eastAsia="Times New Roman" w:hAnsi="Segoe UI" w:cs="Segoe UI"/>
      <w:sz w:val="18"/>
      <w:szCs w:val="18"/>
      <w:lang w:val="ru-RU" w:eastAsia="ar-SA"/>
    </w:rPr>
  </w:style>
  <w:style w:type="character" w:styleId="a4">
    <w:name w:val="Strong"/>
    <w:basedOn w:val="a0"/>
    <w:uiPriority w:val="22"/>
    <w:qFormat/>
    <w:rsid w:val="00D5381F"/>
    <w:rPr>
      <w:b/>
      <w:bCs/>
    </w:rPr>
  </w:style>
  <w:style w:type="paragraph" w:customStyle="1" w:styleId="CharCharChar">
    <w:name w:val="Char Char Char"/>
    <w:basedOn w:val="a"/>
    <w:rsid w:val="002D1000"/>
    <w:pPr>
      <w:suppressAutoHyphens w:val="0"/>
      <w:snapToGrid w:val="0"/>
      <w:spacing w:after="160" w:line="240" w:lineRule="exact"/>
    </w:pPr>
    <w:rPr>
      <w:rFonts w:ascii="Verdana" w:eastAsia="SimSun" w:hAnsi="Verdana" w:cs="Verdana"/>
      <w:sz w:val="20"/>
      <w:szCs w:val="20"/>
      <w:lang w:val="en-US" w:eastAsia="en-US"/>
    </w:rPr>
  </w:style>
  <w:style w:type="paragraph" w:styleId="a5">
    <w:name w:val="List Paragraph"/>
    <w:basedOn w:val="a"/>
    <w:uiPriority w:val="34"/>
    <w:qFormat/>
    <w:rsid w:val="00E0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2020-09-24T07:54:00Z</cp:lastPrinted>
  <dcterms:created xsi:type="dcterms:W3CDTF">2020-09-24T06:02:00Z</dcterms:created>
  <dcterms:modified xsi:type="dcterms:W3CDTF">2020-09-24T08:23:00Z</dcterms:modified>
</cp:coreProperties>
</file>